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6FBC" w:rsidP="00D26FBC" w:rsidRDefault="00D26FBC" w14:paraId="714E7EDF" w14:textId="088B7FF3">
      <w:pPr>
        <w:jc w:val="right"/>
        <w:rPr>
          <w:rFonts w:ascii="Yu Mincho Regular" w:hAnsi="Yu Mincho Regular" w:eastAsia="Yu Mincho Regular" w:cs="Yu Mincho Regular"/>
          <w:sz w:val="24"/>
          <w:szCs w:val="24"/>
        </w:rPr>
      </w:pPr>
      <w:r>
        <w:rPr>
          <w:rFonts w:hint="eastAsia" w:ascii="Yu Mincho Regular" w:hAnsi="Yu Mincho Regular" w:eastAsia="Yu Mincho Regular" w:cs="Yu Mincho Regular"/>
          <w:sz w:val="24"/>
          <w:szCs w:val="24"/>
        </w:rPr>
        <w:t>2025年8月11日</w:t>
      </w:r>
    </w:p>
    <w:p w:rsidR="00676170" w:rsidP="1F0CAF9C" w:rsidRDefault="00D26FBC" w14:paraId="6C51892D" w14:textId="3217E8AE">
      <w:pPr>
        <w:rPr>
          <w:rFonts w:ascii="Yu Mincho Regular" w:hAnsi="Yu Mincho Regular" w:eastAsia="Yu Mincho Regular" w:cs="Yu Mincho Regular"/>
          <w:sz w:val="24"/>
          <w:szCs w:val="24"/>
        </w:rPr>
      </w:pPr>
      <w:r>
        <w:rPr>
          <w:rFonts w:hint="eastAsia" w:ascii="Yu Mincho Regular" w:hAnsi="Yu Mincho Regular" w:eastAsia="Yu Mincho Regular" w:cs="Yu Mincho Regular"/>
          <w:sz w:val="24"/>
          <w:szCs w:val="24"/>
        </w:rPr>
        <w:t>電力労働運動近畿センター声明</w:t>
      </w:r>
    </w:p>
    <w:p w:rsidR="00676170" w:rsidP="1F0CAF9C" w:rsidRDefault="0E708E46" w14:paraId="5BADD4ED" w14:textId="000D7AA2">
      <w:pPr>
        <w:jc w:val="center"/>
        <w:rPr>
          <w:rFonts w:hint="eastAsia" w:asciiTheme="majorEastAsia" w:hAnsiTheme="majorEastAsia" w:eastAsiaTheme="majorEastAsia" w:cstheme="majorEastAsia"/>
          <w:sz w:val="40"/>
          <w:szCs w:val="40"/>
        </w:rPr>
      </w:pPr>
      <w:r w:rsidRPr="1F0CAF9C">
        <w:rPr>
          <w:rFonts w:asciiTheme="majorEastAsia" w:hAnsiTheme="majorEastAsia" w:eastAsiaTheme="majorEastAsia" w:cstheme="majorEastAsia"/>
          <w:sz w:val="40"/>
          <w:szCs w:val="40"/>
        </w:rPr>
        <w:t>美浜原発</w:t>
      </w:r>
      <w:r w:rsidRPr="1F0CAF9C" w:rsidR="5468C765">
        <w:rPr>
          <w:rFonts w:asciiTheme="majorEastAsia" w:hAnsiTheme="majorEastAsia" w:eastAsiaTheme="majorEastAsia" w:cstheme="majorEastAsia"/>
          <w:sz w:val="40"/>
          <w:szCs w:val="40"/>
        </w:rPr>
        <w:t>敷地内での</w:t>
      </w:r>
      <w:r w:rsidRPr="1F0CAF9C">
        <w:rPr>
          <w:rFonts w:asciiTheme="majorEastAsia" w:hAnsiTheme="majorEastAsia" w:eastAsiaTheme="majorEastAsia" w:cstheme="majorEastAsia"/>
          <w:sz w:val="40"/>
          <w:szCs w:val="40"/>
        </w:rPr>
        <w:t>原発建て替え</w:t>
      </w:r>
      <w:r w:rsidRPr="1F0CAF9C" w:rsidR="10A3723D">
        <w:rPr>
          <w:rFonts w:asciiTheme="majorEastAsia" w:hAnsiTheme="majorEastAsia" w:eastAsiaTheme="majorEastAsia" w:cstheme="majorEastAsia"/>
          <w:sz w:val="40"/>
          <w:szCs w:val="40"/>
        </w:rPr>
        <w:t>に</w:t>
      </w:r>
      <w:r w:rsidRPr="1F0CAF9C">
        <w:rPr>
          <w:rFonts w:asciiTheme="majorEastAsia" w:hAnsiTheme="majorEastAsia" w:eastAsiaTheme="majorEastAsia" w:cstheme="majorEastAsia"/>
          <w:sz w:val="40"/>
          <w:szCs w:val="40"/>
        </w:rPr>
        <w:t>反対</w:t>
      </w:r>
      <w:r w:rsidR="00DE2F8A">
        <w:rPr>
          <w:rFonts w:hint="eastAsia" w:asciiTheme="majorEastAsia" w:hAnsiTheme="majorEastAsia" w:eastAsiaTheme="majorEastAsia" w:cstheme="majorEastAsia"/>
          <w:sz w:val="40"/>
          <w:szCs w:val="40"/>
        </w:rPr>
        <w:t>します</w:t>
      </w:r>
    </w:p>
    <w:p w:rsidR="1F0CAF9C" w:rsidRDefault="1F0CAF9C" w14:paraId="49E663C5" w14:textId="6D7CFC9A">
      <w:pPr>
        <w:rPr>
          <w:rFonts w:hint="eastAsia"/>
        </w:rPr>
      </w:pPr>
    </w:p>
    <w:p w:rsidR="0E708E46" w:rsidRDefault="0E708E46" w14:paraId="25FE3BB1" w14:textId="412ADAC7">
      <w:pPr>
        <w:rPr>
          <w:rFonts w:hint="eastAsia"/>
        </w:rPr>
      </w:pPr>
      <w:r>
        <w:t xml:space="preserve">　関西電力は、</w:t>
      </w:r>
      <w:r>
        <w:t>2025</w:t>
      </w:r>
      <w:r>
        <w:t>年</w:t>
      </w:r>
      <w:r>
        <w:t>7</w:t>
      </w:r>
      <w:r>
        <w:t>月</w:t>
      </w:r>
      <w:r>
        <w:t>22</w:t>
      </w:r>
      <w:r>
        <w:t>日、</w:t>
      </w:r>
      <w:r w:rsidR="358CA8A3">
        <w:t>福井県</w:t>
      </w:r>
      <w:r>
        <w:t>美浜原発</w:t>
      </w:r>
      <w:r w:rsidR="1BBBF80A">
        <w:t>敷地内</w:t>
      </w:r>
      <w:r>
        <w:t>で</w:t>
      </w:r>
      <w:r w:rsidR="6C46D81D">
        <w:t>次世代型へのリプレース（建て替え）</w:t>
      </w:r>
      <w:r w:rsidR="2268D72C">
        <w:t>に向け</w:t>
      </w:r>
      <w:r w:rsidR="37D8D099">
        <w:t>、</w:t>
      </w:r>
      <w:r w:rsidR="61ED6F79">
        <w:t>1</w:t>
      </w:r>
      <w:r w:rsidR="61ED6F79">
        <w:t>号機の</w:t>
      </w:r>
      <w:r w:rsidR="2268D72C">
        <w:t>後継炉設置</w:t>
      </w:r>
      <w:r w:rsidR="007F287D">
        <w:rPr>
          <w:rFonts w:hint="eastAsia"/>
        </w:rPr>
        <w:t>へ向けた</w:t>
      </w:r>
      <w:r w:rsidR="10955AC9">
        <w:t>現地調査を再開することを</w:t>
      </w:r>
      <w:r w:rsidR="78F800C4">
        <w:t>正式に発表し</w:t>
      </w:r>
      <w:r w:rsidR="007F287D">
        <w:rPr>
          <w:rFonts w:hint="eastAsia"/>
        </w:rPr>
        <w:t>、</w:t>
      </w:r>
      <w:r w:rsidR="007F287D">
        <w:t>「革新軽水炉を念頭に進めていきたい」</w:t>
      </w:r>
      <w:r w:rsidR="007F287D">
        <w:rPr>
          <w:rFonts w:hint="eastAsia"/>
        </w:rPr>
        <w:t>と述べ</w:t>
      </w:r>
      <w:r w:rsidR="78F800C4">
        <w:t>ました。</w:t>
      </w:r>
    </w:p>
    <w:p w:rsidR="30B14EBE" w:rsidRDefault="30B14EBE" w14:paraId="10507780" w14:textId="300674BC">
      <w:pPr>
        <w:rPr>
          <w:rFonts w:hint="eastAsia"/>
        </w:rPr>
      </w:pPr>
      <w:r>
        <w:t xml:space="preserve">　これは</w:t>
      </w:r>
      <w:r>
        <w:t>2011</w:t>
      </w:r>
      <w:r>
        <w:t>年</w:t>
      </w:r>
      <w:r>
        <w:t>3</w:t>
      </w:r>
      <w:r>
        <w:t>月</w:t>
      </w:r>
      <w:r w:rsidR="007F287D">
        <w:rPr>
          <w:rFonts w:hint="eastAsia"/>
        </w:rPr>
        <w:t>の</w:t>
      </w:r>
      <w:r>
        <w:t>東京電力福島第一原発事故後</w:t>
      </w:r>
      <w:r w:rsidR="007F287D">
        <w:rPr>
          <w:rFonts w:hint="eastAsia"/>
        </w:rPr>
        <w:t>では</w:t>
      </w:r>
      <w:r>
        <w:t>、</w:t>
      </w:r>
      <w:r w:rsidR="007F287D">
        <w:rPr>
          <w:rFonts w:hint="eastAsia"/>
        </w:rPr>
        <w:t>初の</w:t>
      </w:r>
      <w:r w:rsidR="4B4878EB">
        <w:t>国内</w:t>
      </w:r>
      <w:r w:rsidR="007F287D">
        <w:rPr>
          <w:rFonts w:hint="eastAsia"/>
        </w:rPr>
        <w:t>における</w:t>
      </w:r>
      <w:r w:rsidR="4B4878EB">
        <w:t>原発建設</w:t>
      </w:r>
      <w:r w:rsidR="007F287D">
        <w:rPr>
          <w:rFonts w:hint="eastAsia"/>
        </w:rPr>
        <w:t>計画に関わる発表</w:t>
      </w:r>
      <w:r w:rsidR="4B4878EB">
        <w:t>であり、</w:t>
      </w:r>
      <w:r w:rsidR="0B695C28">
        <w:t>原子力発電の</w:t>
      </w:r>
      <w:r w:rsidR="007F287D">
        <w:rPr>
          <w:rFonts w:hint="eastAsia"/>
        </w:rPr>
        <w:t>コスト・リスク</w:t>
      </w:r>
      <w:r w:rsidR="006355CA">
        <w:rPr>
          <w:rFonts w:hint="eastAsia"/>
        </w:rPr>
        <w:t>の問題</w:t>
      </w:r>
      <w:r w:rsidR="4BC09A6C">
        <w:t>や</w:t>
      </w:r>
      <w:r w:rsidR="007F287D">
        <w:rPr>
          <w:rFonts w:hint="eastAsia"/>
        </w:rPr>
        <w:t>気候変動対策としての効率性・有効性</w:t>
      </w:r>
      <w:r w:rsidR="4BC09A6C">
        <w:t>の</w:t>
      </w:r>
      <w:r w:rsidR="007F287D">
        <w:rPr>
          <w:rFonts w:hint="eastAsia"/>
        </w:rPr>
        <w:t>観</w:t>
      </w:r>
      <w:r w:rsidR="4BC09A6C">
        <w:t>点から</w:t>
      </w:r>
      <w:r w:rsidR="4B4878EB">
        <w:t>到底許され</w:t>
      </w:r>
      <w:r w:rsidR="007F287D">
        <w:rPr>
          <w:rFonts w:hint="eastAsia"/>
        </w:rPr>
        <w:t>ません</w:t>
      </w:r>
      <w:r w:rsidR="4B4878EB">
        <w:t>。さらに記者会見</w:t>
      </w:r>
      <w:r w:rsidR="0C9FE44D">
        <w:t>で「資源が乏しいわが国において原子力が</w:t>
      </w:r>
      <w:r w:rsidR="7A5D2ACF">
        <w:t>将来</w:t>
      </w:r>
      <w:r w:rsidR="0C9FE44D">
        <w:t>に亘って役割を果たすことが重要」と</w:t>
      </w:r>
      <w:r w:rsidR="0022144F">
        <w:rPr>
          <w:rFonts w:hint="eastAsia"/>
        </w:rPr>
        <w:t>森社長が</w:t>
      </w:r>
      <w:r w:rsidR="0C9FE44D">
        <w:t>述べていることに関しても</w:t>
      </w:r>
      <w:r w:rsidR="6071CAEA">
        <w:t>、</w:t>
      </w:r>
      <w:r w:rsidR="3309C55C">
        <w:t>再生可能エネルギーの導入ポテンシャルは十分にあ</w:t>
      </w:r>
      <w:r w:rsidR="0022144F">
        <w:rPr>
          <w:rFonts w:hint="eastAsia"/>
        </w:rPr>
        <w:t>ることが環境省等により調査されており、現在の科学的知見に反しています</w:t>
      </w:r>
      <w:r w:rsidR="3309C55C">
        <w:t>。</w:t>
      </w:r>
      <w:r w:rsidR="0022144F">
        <w:rPr>
          <w:rFonts w:hint="eastAsia"/>
        </w:rPr>
        <w:t>また、</w:t>
      </w:r>
      <w:r w:rsidR="0022144F">
        <w:rPr>
          <w:rFonts w:hint="eastAsia"/>
        </w:rPr>
        <w:t>IPCC</w:t>
      </w:r>
      <w:r w:rsidR="0022144F">
        <w:rPr>
          <w:rFonts w:hint="eastAsia"/>
        </w:rPr>
        <w:t>をはじめ様々な研究で、温室効果ガス削減対策としてはコストが大きい事が評価されています。</w:t>
      </w:r>
      <w:r w:rsidR="6071CAEA">
        <w:rPr>
          <w:rFonts w:hint="eastAsia"/>
        </w:rPr>
        <w:t>地</w:t>
      </w:r>
      <w:r w:rsidR="6071CAEA">
        <w:t>球沸騰</w:t>
      </w:r>
      <w:r w:rsidR="3E3081D1">
        <w:t>化</w:t>
      </w:r>
      <w:r w:rsidR="0022144F">
        <w:rPr>
          <w:rFonts w:hint="eastAsia"/>
        </w:rPr>
        <w:t>とも言われる</w:t>
      </w:r>
      <w:r w:rsidR="66B58210">
        <w:t>現在、原子力に頼</w:t>
      </w:r>
      <w:r w:rsidR="0022144F">
        <w:rPr>
          <w:rFonts w:hint="eastAsia"/>
        </w:rPr>
        <w:t>っている余裕はもはやありません</w:t>
      </w:r>
      <w:r w:rsidR="6071CAEA">
        <w:t>。</w:t>
      </w:r>
    </w:p>
    <w:p w:rsidR="000C4B5F" w:rsidP="000C4B5F" w:rsidRDefault="2B2FE2A4" w14:paraId="2F1E0935" w14:textId="2E9F189D">
      <w:r w:rsidR="2B2FE2A4">
        <w:rPr/>
        <w:t>　</w:t>
      </w:r>
    </w:p>
    <w:p w:rsidR="000C4B5F" w:rsidP="000C4B5F" w:rsidRDefault="2B2FE2A4" w14:paraId="13CBBEC9" w14:textId="3368C72C">
      <w:r w:rsidR="354E8E1F">
        <w:rPr/>
        <w:t>　</w:t>
      </w:r>
      <w:r w:rsidR="2B2FE2A4">
        <w:rPr/>
        <w:t>以下</w:t>
      </w:r>
      <w:r w:rsidR="00EA1999">
        <w:rPr/>
        <w:t>に</w:t>
      </w:r>
      <w:r w:rsidR="2B2FE2A4">
        <w:rPr/>
        <w:t>私たちの考える問題点を指摘しておきます。</w:t>
      </w:r>
    </w:p>
    <w:p w:rsidR="000C4B5F" w:rsidP="3C4D3B4C" w:rsidRDefault="000C4B5F" w14:paraId="625738C0" w14:textId="2E018092">
      <w:pPr>
        <w:rPr>
          <w:b w:val="1"/>
          <w:bCs w:val="1"/>
        </w:rPr>
      </w:pPr>
      <w:r w:rsidRPr="3C4D3B4C" w:rsidR="000C4B5F">
        <w:rPr>
          <w:b w:val="1"/>
          <w:bCs w:val="1"/>
        </w:rPr>
        <w:t>1</w:t>
      </w:r>
      <w:r w:rsidRPr="3C4D3B4C" w:rsidR="000C4B5F">
        <w:rPr>
          <w:b w:val="1"/>
          <w:bCs w:val="1"/>
        </w:rPr>
        <w:t xml:space="preserve">. </w:t>
      </w:r>
      <w:r w:rsidRPr="3C4D3B4C" w:rsidR="000C4B5F">
        <w:rPr>
          <w:b w:val="1"/>
          <w:bCs w:val="1"/>
        </w:rPr>
        <w:t>気候変動対策として「パリ協定」の目標達成に間に合わない</w:t>
      </w:r>
      <w:r w:rsidRPr="3C4D3B4C" w:rsidR="7A9DAD03">
        <w:rPr>
          <w:b w:val="1"/>
          <w:bCs w:val="1"/>
        </w:rPr>
        <w:t>。</w:t>
      </w:r>
    </w:p>
    <w:p w:rsidR="00295E2F" w:rsidP="00295E2F" w:rsidRDefault="000C4B5F" w14:paraId="0C73A2D3" w14:textId="77777777">
      <w:r w:rsidR="000C4B5F">
        <w:rPr/>
        <w:t>　</w:t>
      </w:r>
      <w:r w:rsidR="024220C7">
        <w:rPr/>
        <w:t>私たち</w:t>
      </w:r>
      <w:r w:rsidR="7DE657D1">
        <w:rPr/>
        <w:t>は</w:t>
      </w:r>
      <w:r w:rsidR="024220C7">
        <w:rPr/>
        <w:t>毎日危険な暑さに耐え、命の危険にさらされてい</w:t>
      </w:r>
      <w:r w:rsidR="00B174E0">
        <w:rPr/>
        <w:t>ます</w:t>
      </w:r>
      <w:r w:rsidR="024220C7">
        <w:rPr/>
        <w:t>。それは、産業革命以後の人間の</w:t>
      </w:r>
      <w:r w:rsidR="3FEF79B6">
        <w:rPr/>
        <w:t>活動によるもので</w:t>
      </w:r>
      <w:r w:rsidR="00B174E0">
        <w:rPr/>
        <w:t>す。「パリ協定」では、気候系にもたらすリスクを一定範囲に抑えるため、産業革命以降の地球平均気温上昇を</w:t>
      </w:r>
      <w:r w:rsidR="00B174E0">
        <w:rPr/>
        <w:t>1.5</w:t>
      </w:r>
      <w:r w:rsidR="00B174E0">
        <w:rPr/>
        <w:t>℃未満に抑制することを目標としましたが、諸国の対策は遅れており</w:t>
      </w:r>
      <w:r w:rsidR="3FEF79B6">
        <w:rPr/>
        <w:t>、</w:t>
      </w:r>
      <w:r w:rsidR="00B174E0">
        <w:rPr/>
        <w:t>実現が危ぶまれています。</w:t>
      </w:r>
      <w:r w:rsidR="3FEF79B6">
        <w:rPr/>
        <w:t>全</w:t>
      </w:r>
      <w:r w:rsidR="3FEF79B6">
        <w:rPr/>
        <w:t>世界が</w:t>
      </w:r>
      <w:r w:rsidR="3FEF79B6">
        <w:rPr/>
        <w:t>CO2</w:t>
      </w:r>
      <w:r w:rsidR="3FEF79B6">
        <w:rPr/>
        <w:t>削減に向け</w:t>
      </w:r>
      <w:r w:rsidR="555732D6">
        <w:rPr/>
        <w:t>すぐにでも</w:t>
      </w:r>
      <w:r w:rsidR="3FEF79B6">
        <w:rPr/>
        <w:t>真摯に取り組まなくてはな</w:t>
      </w:r>
      <w:r w:rsidR="00307529">
        <w:rPr/>
        <w:t>りません</w:t>
      </w:r>
      <w:r w:rsidR="3FEF79B6">
        <w:rPr/>
        <w:t>。</w:t>
      </w:r>
      <w:r w:rsidR="00307529">
        <w:rPr/>
        <w:t>今後</w:t>
      </w:r>
      <w:r w:rsidR="00307529">
        <w:rPr/>
        <w:t>5</w:t>
      </w:r>
      <w:r w:rsidR="00307529">
        <w:rPr/>
        <w:t>年から</w:t>
      </w:r>
      <w:r w:rsidR="00307529">
        <w:rPr/>
        <w:t>10</w:t>
      </w:r>
      <w:r w:rsidR="00307529">
        <w:rPr/>
        <w:t>年間、いかに削減できるかにかかっています。</w:t>
      </w:r>
      <w:r w:rsidR="11656981">
        <w:rPr/>
        <w:t>ところがこの革新炉は、その調査自体に年単位、</w:t>
      </w:r>
      <w:r w:rsidR="1F7788FC">
        <w:rPr/>
        <w:t>複数年掛かる</w:t>
      </w:r>
      <w:r w:rsidR="3FFF256D">
        <w:rPr/>
        <w:t>見通し</w:t>
      </w:r>
      <w:r w:rsidR="1F7788FC">
        <w:rPr/>
        <w:t>と</w:t>
      </w:r>
      <w:r w:rsidR="00307529">
        <w:rPr/>
        <w:t>関電が</w:t>
      </w:r>
      <w:r w:rsidR="1F7788FC">
        <w:rPr/>
        <w:t>述べている</w:t>
      </w:r>
      <w:r w:rsidR="0DA84E04">
        <w:rPr/>
        <w:t>と同時に、仮に原発を建設する</w:t>
      </w:r>
      <w:r w:rsidR="00307529">
        <w:rPr/>
        <w:t>ことが決まっても</w:t>
      </w:r>
      <w:r w:rsidR="0DA84E04">
        <w:rPr/>
        <w:t>、運転を始めるまでには</w:t>
      </w:r>
      <w:r w:rsidR="0DA84E04">
        <w:rPr/>
        <w:t>20</w:t>
      </w:r>
      <w:r w:rsidR="0DA84E04">
        <w:rPr/>
        <w:t>年</w:t>
      </w:r>
      <w:r w:rsidR="6BDD4260">
        <w:rPr/>
        <w:t>程度</w:t>
      </w:r>
      <w:r w:rsidR="0DA84E04">
        <w:rPr/>
        <w:t>掛かるとされており、</w:t>
      </w:r>
      <w:r w:rsidR="1F7788FC">
        <w:rPr/>
        <w:t>とても</w:t>
      </w:r>
      <w:r w:rsidR="00307529">
        <w:rPr/>
        <w:t>気候変動対策</w:t>
      </w:r>
      <w:r w:rsidR="1F7788FC">
        <w:rPr/>
        <w:t>に寄与するものでは</w:t>
      </w:r>
      <w:r w:rsidR="00307529">
        <w:rPr/>
        <w:t>ありません</w:t>
      </w:r>
      <w:r w:rsidR="1F7788FC">
        <w:rPr/>
        <w:t>。</w:t>
      </w:r>
      <w:r w:rsidR="00826A62">
        <w:rPr/>
        <w:t>調査も含めて、このような計画</w:t>
      </w:r>
      <w:r w:rsidR="2E71D298">
        <w:rPr/>
        <w:t>に莫大なお金をつぎ込む</w:t>
      </w:r>
      <w:r w:rsidR="00826A62">
        <w:rPr/>
        <w:t>ことは無駄であり、避けるべきです</w:t>
      </w:r>
      <w:r w:rsidR="2E71D298">
        <w:rPr/>
        <w:t>。</w:t>
      </w:r>
    </w:p>
    <w:p w:rsidR="3C4D3B4C" w:rsidP="3C4D3B4C" w:rsidRDefault="3C4D3B4C" w14:paraId="3770B74A" w14:textId="01AD2AD2">
      <w:pPr>
        <w:rPr>
          <w:b w:val="1"/>
          <w:bCs w:val="1"/>
        </w:rPr>
      </w:pPr>
    </w:p>
    <w:p w:rsidR="00295E2F" w:rsidP="3C4D3B4C" w:rsidRDefault="00295E2F" w14:paraId="30616A39" w14:textId="3FF740E5">
      <w:pPr>
        <w:rPr>
          <w:b w:val="1"/>
          <w:bCs w:val="1"/>
        </w:rPr>
      </w:pPr>
      <w:r w:rsidRPr="3C4D3B4C" w:rsidR="00295E2F">
        <w:rPr>
          <w:b w:val="1"/>
          <w:bCs w:val="1"/>
        </w:rPr>
        <w:t>2</w:t>
      </w:r>
      <w:r w:rsidRPr="3C4D3B4C" w:rsidR="00295E2F">
        <w:rPr>
          <w:b w:val="1"/>
          <w:bCs w:val="1"/>
        </w:rPr>
        <w:t xml:space="preserve">. </w:t>
      </w:r>
      <w:r w:rsidRPr="3C4D3B4C" w:rsidR="00295E2F">
        <w:rPr>
          <w:b w:val="1"/>
          <w:bCs w:val="1"/>
        </w:rPr>
        <w:t>原発よりも優れた脱炭素電源がある</w:t>
      </w:r>
      <w:r w:rsidRPr="3C4D3B4C" w:rsidR="1AE910F7">
        <w:rPr>
          <w:b w:val="1"/>
          <w:bCs w:val="1"/>
        </w:rPr>
        <w:t>。</w:t>
      </w:r>
    </w:p>
    <w:p w:rsidR="005F0ABD" w:rsidP="005F0ABD" w:rsidRDefault="00295E2F" w14:paraId="25098846" w14:textId="77777777">
      <w:r w:rsidR="00295E2F">
        <w:rPr/>
        <w:t>　</w:t>
      </w:r>
      <w:r w:rsidR="120BA644">
        <w:rPr/>
        <w:t>再生可能エネルギーの導入ポテンシャルは、環境省の調査</w:t>
      </w:r>
      <w:r w:rsidR="00D82C30">
        <w:rPr/>
        <w:t>（</w:t>
      </w:r>
      <w:r w:rsidR="00D82C30">
        <w:rPr/>
        <w:t>201</w:t>
      </w:r>
      <w:r w:rsidR="00DA45E5">
        <w:rPr/>
        <w:t>9</w:t>
      </w:r>
      <w:r w:rsidR="00D82C30">
        <w:rPr/>
        <w:t>年）</w:t>
      </w:r>
      <w:r w:rsidR="120BA644">
        <w:rPr/>
        <w:t>で太陽光発電が、</w:t>
      </w:r>
      <w:r w:rsidR="0741C595">
        <w:rPr/>
        <w:t>3</w:t>
      </w:r>
      <w:r w:rsidR="0741C595">
        <w:rPr/>
        <w:t>億</w:t>
      </w:r>
      <w:r w:rsidR="0741C595">
        <w:rPr/>
        <w:t>3</w:t>
      </w:r>
      <w:r w:rsidR="00D82C30">
        <w:rPr/>
        <w:t>,</w:t>
      </w:r>
      <w:r w:rsidR="0741C595">
        <w:rPr/>
        <w:t>203</w:t>
      </w:r>
      <w:r w:rsidR="0741C595">
        <w:rPr/>
        <w:t>万</w:t>
      </w:r>
      <w:r w:rsidR="00D82C30">
        <w:rPr/>
        <w:t>kW</w:t>
      </w:r>
      <w:r w:rsidR="0741C595">
        <w:rPr/>
        <w:t>、風力発電については</w:t>
      </w:r>
      <w:r w:rsidR="0741C595">
        <w:rPr/>
        <w:t>16</w:t>
      </w:r>
      <w:r w:rsidR="0741C595">
        <w:rPr/>
        <w:t>億</w:t>
      </w:r>
      <w:r w:rsidR="0741C595">
        <w:rPr/>
        <w:t>5</w:t>
      </w:r>
      <w:r w:rsidR="00D82C30">
        <w:rPr/>
        <w:t>,</w:t>
      </w:r>
      <w:r w:rsidR="0741C595">
        <w:rPr/>
        <w:t>021</w:t>
      </w:r>
      <w:r w:rsidR="0741C595">
        <w:rPr/>
        <w:t>万</w:t>
      </w:r>
      <w:r w:rsidR="00D82C30">
        <w:rPr/>
        <w:t>kW</w:t>
      </w:r>
      <w:r w:rsidR="0741C595">
        <w:rPr/>
        <w:t>、地熱発でについては</w:t>
      </w:r>
      <w:r w:rsidR="4709BAF7">
        <w:rPr/>
        <w:t>1</w:t>
      </w:r>
      <w:r w:rsidR="00D82C30">
        <w:rPr/>
        <w:t>,</w:t>
      </w:r>
      <w:r w:rsidR="4709BAF7">
        <w:rPr/>
        <w:t>631</w:t>
      </w:r>
      <w:r w:rsidR="4709BAF7">
        <w:rPr/>
        <w:t>万</w:t>
      </w:r>
      <w:r w:rsidR="00D82C30">
        <w:rPr/>
        <w:t>kW</w:t>
      </w:r>
      <w:r w:rsidR="00D82C30">
        <w:rPr/>
        <w:t>、</w:t>
      </w:r>
      <w:r w:rsidR="4709BAF7">
        <w:rPr/>
        <w:t>中小水力では、</w:t>
      </w:r>
      <w:r w:rsidR="677A9158">
        <w:rPr/>
        <w:t>1</w:t>
      </w:r>
      <w:r w:rsidR="00D82C30">
        <w:rPr/>
        <w:t>,</w:t>
      </w:r>
      <w:r w:rsidR="677A9158">
        <w:rPr/>
        <w:t>444</w:t>
      </w:r>
      <w:r w:rsidR="677A9158">
        <w:rPr/>
        <w:t>万</w:t>
      </w:r>
      <w:r w:rsidR="00D82C30">
        <w:rPr/>
        <w:t>kW</w:t>
      </w:r>
      <w:r w:rsidR="677A9158">
        <w:rPr/>
        <w:t>と推計されており、</w:t>
      </w:r>
      <w:r w:rsidR="31DBEF6F">
        <w:rPr/>
        <w:t>その他バイオマス発電などを加えると、日本での再生可能エネ</w:t>
      </w:r>
      <w:r w:rsidR="61CEA671">
        <w:rPr/>
        <w:t>ルギー</w:t>
      </w:r>
      <w:r w:rsidR="31DBEF6F">
        <w:rPr/>
        <w:t>の</w:t>
      </w:r>
      <w:r w:rsidRPr="3C4D3B4C" w:rsidR="0D4140A6">
        <w:rPr>
          <w:color w:val="000000" w:themeColor="text1" w:themeTint="FF" w:themeShade="FF"/>
        </w:rPr>
        <w:t>導入ポテ</w:t>
      </w:r>
      <w:r w:rsidRPr="3C4D3B4C" w:rsidR="30322528">
        <w:rPr>
          <w:color w:val="000000" w:themeColor="text1" w:themeTint="FF" w:themeShade="FF"/>
        </w:rPr>
        <w:t>ンシャルは</w:t>
      </w:r>
      <w:r w:rsidRPr="3C4D3B4C" w:rsidR="31DBEF6F">
        <w:rPr>
          <w:color w:val="000000" w:themeColor="text1" w:themeTint="FF" w:themeShade="FF"/>
        </w:rPr>
        <w:t>現在の</w:t>
      </w:r>
      <w:r w:rsidRPr="3C4D3B4C" w:rsidR="00A73F2E">
        <w:rPr>
          <w:color w:val="000000" w:themeColor="text1" w:themeTint="FF" w:themeShade="FF"/>
        </w:rPr>
        <w:t>発電</w:t>
      </w:r>
      <w:r w:rsidRPr="3C4D3B4C" w:rsidR="22DBC916">
        <w:rPr>
          <w:color w:val="000000" w:themeColor="text1" w:themeTint="FF" w:themeShade="FF"/>
        </w:rPr>
        <w:t>電力量の</w:t>
      </w:r>
      <w:r w:rsidRPr="3C4D3B4C" w:rsidR="22DBC916">
        <w:rPr>
          <w:color w:val="000000" w:themeColor="text1" w:themeTint="FF" w:themeShade="FF"/>
        </w:rPr>
        <w:t>2</w:t>
      </w:r>
      <w:r w:rsidRPr="3C4D3B4C" w:rsidR="22DBC916">
        <w:rPr>
          <w:color w:val="000000" w:themeColor="text1" w:themeTint="FF" w:themeShade="FF"/>
        </w:rPr>
        <w:t>倍存在</w:t>
      </w:r>
      <w:r w:rsidR="79A86D45">
        <w:rPr/>
        <w:t>（</w:t>
      </w:r>
      <w:r w:rsidR="2E04EB91">
        <w:rPr/>
        <w:t>2019</w:t>
      </w:r>
      <w:r w:rsidR="2E04EB91">
        <w:rPr/>
        <w:t>年度の</w:t>
      </w:r>
      <w:r w:rsidR="00A73F2E">
        <w:rPr/>
        <w:t>発電</w:t>
      </w:r>
      <w:r w:rsidR="00DA45E5">
        <w:rPr/>
        <w:t>実績</w:t>
      </w:r>
      <w:r w:rsidR="2E04EB91">
        <w:rPr/>
        <w:t>速報値</w:t>
      </w:r>
      <w:r w:rsidR="79A86D45">
        <w:rPr/>
        <w:t>10</w:t>
      </w:r>
      <w:r w:rsidR="32A80D6A">
        <w:rPr/>
        <w:t>,</w:t>
      </w:r>
      <w:r w:rsidR="79A86D45">
        <w:rPr/>
        <w:t>277</w:t>
      </w:r>
      <w:r w:rsidR="79A86D45">
        <w:rPr/>
        <w:t>億</w:t>
      </w:r>
      <w:r w:rsidR="79A86D45">
        <w:rPr/>
        <w:t>Kwh</w:t>
      </w:r>
      <w:r w:rsidR="4A7EE7B2">
        <w:rPr/>
        <w:t>/</w:t>
      </w:r>
      <w:r w:rsidR="4A7EE7B2">
        <w:rPr/>
        <w:t>年</w:t>
      </w:r>
      <w:r w:rsidR="00DA45E5">
        <w:rPr/>
        <w:t>に対し</w:t>
      </w:r>
      <w:r w:rsidR="09F0ADAC">
        <w:rPr/>
        <w:t>現時点でのポテンシャルは</w:t>
      </w:r>
      <w:r w:rsidR="79A86D45">
        <w:rPr/>
        <w:t>2</w:t>
      </w:r>
      <w:r w:rsidR="5B162DC6">
        <w:rPr/>
        <w:t>6</w:t>
      </w:r>
      <w:r w:rsidR="2B4C5C60">
        <w:rPr/>
        <w:t>,</w:t>
      </w:r>
      <w:r w:rsidR="5B162DC6">
        <w:rPr/>
        <w:t>186</w:t>
      </w:r>
      <w:r w:rsidR="0FBE15F2">
        <w:rPr/>
        <w:t>億</w:t>
      </w:r>
      <w:r w:rsidR="79A86D45">
        <w:rPr/>
        <w:t>Kwh</w:t>
      </w:r>
      <w:r w:rsidR="592DA953">
        <w:rPr/>
        <w:t>/</w:t>
      </w:r>
      <w:r w:rsidR="592DA953">
        <w:rPr/>
        <w:t>年</w:t>
      </w:r>
      <w:r w:rsidR="731CB6DE">
        <w:rPr/>
        <w:t>、環境省試算</w:t>
      </w:r>
      <w:r w:rsidR="592DA953">
        <w:rPr/>
        <w:t>）</w:t>
      </w:r>
      <w:r w:rsidR="22DBC916">
        <w:rPr/>
        <w:t>しているとされ</w:t>
      </w:r>
      <w:r w:rsidR="6C0E608D">
        <w:rPr/>
        <w:t>、</w:t>
      </w:r>
      <w:r w:rsidR="009A52DE">
        <w:rPr/>
        <w:t>原発</w:t>
      </w:r>
      <w:r w:rsidR="6C0E608D">
        <w:rPr/>
        <w:t>に頼ら</w:t>
      </w:r>
      <w:r w:rsidR="6C0E608D">
        <w:rPr/>
        <w:t>なくても十分賄え</w:t>
      </w:r>
      <w:r w:rsidR="009A52DE">
        <w:rPr/>
        <w:t>ます。電力の需給バランスの問題に対しては、蓄電だけでなく様々な形態の蓄エネルギー技術、余剰分による水素製造・貯蔵、再生可能エネルギーの上げ方向出力制御、需要側でのデマンド・レスポンスなどの対策技術が既にあります。慣性力の問題に対しては、同期調相機や調整機能を持ったインバーターなどの対策技術が既にあります。</w:t>
      </w:r>
      <w:r w:rsidR="005F0ABD">
        <w:rPr/>
        <w:t>そもそも、国内で自給できる、永続的なエネルギーの供給には、再生可能エネルギーが不可欠です。</w:t>
      </w:r>
    </w:p>
    <w:p w:rsidR="3C4D3B4C" w:rsidRDefault="3C4D3B4C" w14:paraId="32315F7C" w14:textId="445105DB"/>
    <w:p w:rsidR="005F0ABD" w:rsidP="3C4D3B4C" w:rsidRDefault="005F0ABD" w14:paraId="1074A1F9" w14:textId="3445585E">
      <w:pPr>
        <w:rPr>
          <w:b w:val="1"/>
          <w:bCs w:val="1"/>
        </w:rPr>
      </w:pPr>
      <w:r w:rsidRPr="3C4D3B4C" w:rsidR="005F0ABD">
        <w:rPr>
          <w:b w:val="1"/>
          <w:bCs w:val="1"/>
        </w:rPr>
        <w:t>3</w:t>
      </w:r>
      <w:r w:rsidRPr="3C4D3B4C" w:rsidR="005F0ABD">
        <w:rPr>
          <w:b w:val="1"/>
          <w:bCs w:val="1"/>
        </w:rPr>
        <w:t xml:space="preserve">. </w:t>
      </w:r>
      <w:r w:rsidRPr="3C4D3B4C" w:rsidR="005F0ABD">
        <w:rPr>
          <w:b w:val="1"/>
          <w:bCs w:val="1"/>
        </w:rPr>
        <w:t>放射性廃棄物の管理・処理問題</w:t>
      </w:r>
    </w:p>
    <w:p w:rsidR="009E419A" w:rsidP="009E419A" w:rsidRDefault="005F0ABD" w14:paraId="7D0C9BA4" w14:textId="77777777">
      <w:r w:rsidR="005F0ABD">
        <w:rPr/>
        <w:t>　</w:t>
      </w:r>
      <w:r w:rsidR="45564790">
        <w:rPr/>
        <w:t>原子力発電は、トイレなきマンションなどと揶揄されたように発電すれば必ず放射性廃棄物が発生</w:t>
      </w:r>
      <w:r w:rsidR="00EE2451">
        <w:rPr/>
        <w:t>します。特に、</w:t>
      </w:r>
      <w:r w:rsidR="00EE2451">
        <w:rPr/>
        <w:t>高レベル</w:t>
      </w:r>
      <w:r w:rsidR="00EE2451">
        <w:rPr/>
        <w:t>放射性</w:t>
      </w:r>
      <w:r w:rsidR="00EE2451">
        <w:rPr/>
        <w:t>廃棄物</w:t>
      </w:r>
      <w:r w:rsidR="00EE2451">
        <w:rPr/>
        <w:t>は現在も、処分方法、場所も決まっておらず、溜まるばかりなので問題となっています。</w:t>
      </w:r>
      <w:r w:rsidR="45564790">
        <w:rPr/>
        <w:t>革</w:t>
      </w:r>
      <w:r w:rsidR="45564790">
        <w:rPr/>
        <w:t>新軽水炉も原子力発電であ</w:t>
      </w:r>
      <w:r w:rsidR="00EE2451">
        <w:rPr/>
        <w:t>り、放射性廃棄物の管理・処分対策に寄与</w:t>
      </w:r>
      <w:r w:rsidR="0036560F">
        <w:rPr/>
        <w:t>するどころか、放射性廃棄物の蓄積量を増やすだけです</w:t>
      </w:r>
      <w:r w:rsidR="45564790">
        <w:rPr/>
        <w:t>。</w:t>
      </w:r>
      <w:r w:rsidR="0036560F">
        <w:rPr/>
        <w:t>数万年にわたる放射性廃棄物の管理は</w:t>
      </w:r>
      <w:r w:rsidR="45564790">
        <w:rPr/>
        <w:t>次世代につけを残し</w:t>
      </w:r>
      <w:r w:rsidR="0036560F">
        <w:rPr/>
        <w:t>ます。これを、</w:t>
      </w:r>
      <w:r w:rsidR="45564790">
        <w:rPr/>
        <w:t>さらに増やすことは到底許され</w:t>
      </w:r>
      <w:r w:rsidR="0036560F">
        <w:rPr/>
        <w:t>ません</w:t>
      </w:r>
      <w:r w:rsidR="45564790">
        <w:rPr/>
        <w:t>。</w:t>
      </w:r>
    </w:p>
    <w:p w:rsidR="3C4D3B4C" w:rsidRDefault="3C4D3B4C" w14:paraId="02C20DA7" w14:textId="17A91C73"/>
    <w:p w:rsidR="009E419A" w:rsidP="3C4D3B4C" w:rsidRDefault="009E419A" w14:paraId="7CEC5535" w14:textId="19864377">
      <w:pPr>
        <w:rPr>
          <w:b w:val="1"/>
          <w:bCs w:val="1"/>
        </w:rPr>
      </w:pPr>
      <w:r w:rsidRPr="3C4D3B4C" w:rsidR="009E419A">
        <w:rPr>
          <w:b w:val="1"/>
          <w:bCs w:val="1"/>
        </w:rPr>
        <w:t>4</w:t>
      </w:r>
      <w:r w:rsidRPr="3C4D3B4C" w:rsidR="009E419A">
        <w:rPr>
          <w:b w:val="1"/>
          <w:bCs w:val="1"/>
        </w:rPr>
        <w:t xml:space="preserve">. </w:t>
      </w:r>
      <w:r w:rsidRPr="3C4D3B4C" w:rsidR="009E419A">
        <w:rPr>
          <w:b w:val="1"/>
          <w:bCs w:val="1"/>
        </w:rPr>
        <w:t>原発はコストが大き</w:t>
      </w:r>
      <w:r w:rsidRPr="3C4D3B4C" w:rsidR="00757E4C">
        <w:rPr>
          <w:b w:val="1"/>
          <w:bCs w:val="1"/>
        </w:rPr>
        <w:t>く、採算性がない</w:t>
      </w:r>
      <w:r w:rsidRPr="3C4D3B4C" w:rsidR="009E419A">
        <w:rPr>
          <w:b w:val="1"/>
          <w:bCs w:val="1"/>
        </w:rPr>
        <w:t>電源</w:t>
      </w:r>
    </w:p>
    <w:p w:rsidR="007D6FDE" w:rsidP="009E419A" w:rsidRDefault="009E419A" w14:paraId="235E641D" w14:textId="0269D9C8">
      <w:r>
        <w:rPr>
          <w:rFonts w:hint="eastAsia"/>
        </w:rPr>
        <w:t xml:space="preserve">　</w:t>
      </w:r>
      <w:r w:rsidR="000E33D9">
        <w:rPr>
          <w:rFonts w:hint="eastAsia"/>
        </w:rPr>
        <w:t>NHK</w:t>
      </w:r>
      <w:r w:rsidR="000E33D9">
        <w:rPr>
          <w:rFonts w:hint="eastAsia"/>
        </w:rPr>
        <w:t>の報道（</w:t>
      </w:r>
      <w:r w:rsidRPr="000E33D9" w:rsidR="000E33D9">
        <w:rPr>
          <w:rFonts w:hint="eastAsia"/>
        </w:rPr>
        <w:t>2024</w:t>
      </w:r>
      <w:r w:rsidRPr="000E33D9" w:rsidR="000E33D9">
        <w:rPr>
          <w:rFonts w:hint="eastAsia"/>
        </w:rPr>
        <w:t>年</w:t>
      </w:r>
      <w:r w:rsidRPr="000E33D9" w:rsidR="000E33D9">
        <w:rPr>
          <w:rFonts w:hint="eastAsia"/>
        </w:rPr>
        <w:t>12</w:t>
      </w:r>
      <w:r w:rsidRPr="000E33D9" w:rsidR="000E33D9">
        <w:rPr>
          <w:rFonts w:hint="eastAsia"/>
        </w:rPr>
        <w:t>月</w:t>
      </w:r>
      <w:r w:rsidRPr="000E33D9" w:rsidR="000E33D9">
        <w:rPr>
          <w:rFonts w:hint="eastAsia"/>
        </w:rPr>
        <w:t>17</w:t>
      </w:r>
      <w:r w:rsidRPr="000E33D9" w:rsidR="000E33D9">
        <w:rPr>
          <w:rFonts w:hint="eastAsia"/>
        </w:rPr>
        <w:t>日</w:t>
      </w:r>
      <w:r w:rsidR="000E33D9">
        <w:rPr>
          <w:rFonts w:hint="eastAsia"/>
        </w:rPr>
        <w:t>）によれば、「第</w:t>
      </w:r>
      <w:r w:rsidR="000E33D9">
        <w:rPr>
          <w:rFonts w:hint="eastAsia"/>
        </w:rPr>
        <w:t>7</w:t>
      </w:r>
      <w:r w:rsidR="000E33D9">
        <w:rPr>
          <w:rFonts w:hint="eastAsia"/>
        </w:rPr>
        <w:t>次エネルギー基本計画」の前提となった</w:t>
      </w:r>
      <w:r w:rsidR="16A81F20">
        <w:rPr>
          <w:rFonts w:hint="eastAsia"/>
        </w:rPr>
        <w:t>経</w:t>
      </w:r>
      <w:r w:rsidR="16A81F20">
        <w:t>済産業省試算</w:t>
      </w:r>
      <w:r w:rsidR="008E15FE">
        <w:rPr>
          <w:rFonts w:hint="eastAsia"/>
        </w:rPr>
        <w:t>（</w:t>
      </w:r>
      <w:r w:rsidR="008E15FE">
        <w:rPr>
          <w:rFonts w:hint="eastAsia"/>
        </w:rPr>
        <w:t>2023</w:t>
      </w:r>
      <w:r w:rsidR="008E15FE">
        <w:rPr>
          <w:rFonts w:hint="eastAsia"/>
        </w:rPr>
        <w:t>年）</w:t>
      </w:r>
      <w:r w:rsidR="16A81F20">
        <w:t>では</w:t>
      </w:r>
      <w:r w:rsidR="000E33D9">
        <w:rPr>
          <w:rFonts w:hint="eastAsia"/>
        </w:rPr>
        <w:t>出力</w:t>
      </w:r>
      <w:r w:rsidR="000E33D9">
        <w:rPr>
          <w:rFonts w:hint="eastAsia"/>
        </w:rPr>
        <w:t>120</w:t>
      </w:r>
      <w:r w:rsidR="000E33D9">
        <w:rPr>
          <w:rFonts w:hint="eastAsia"/>
        </w:rPr>
        <w:t>万</w:t>
      </w:r>
      <w:r w:rsidR="000E33D9">
        <w:rPr>
          <w:rFonts w:hint="eastAsia"/>
        </w:rPr>
        <w:t>kW</w:t>
      </w:r>
      <w:r w:rsidR="000E33D9">
        <w:rPr>
          <w:rFonts w:hint="eastAsia"/>
        </w:rPr>
        <w:t>の</w:t>
      </w:r>
      <w:r w:rsidR="16A81F20">
        <w:t>原発一基当たり</w:t>
      </w:r>
      <w:r w:rsidR="3AF7BB61">
        <w:t>建設費は</w:t>
      </w:r>
      <w:r w:rsidR="16A81F20">
        <w:t>7</w:t>
      </w:r>
      <w:r w:rsidR="007D6FDE">
        <w:t>,</w:t>
      </w:r>
      <w:r w:rsidR="16A81F20">
        <w:t>20</w:t>
      </w:r>
      <w:r w:rsidR="000E33D9">
        <w:rPr>
          <w:rFonts w:hint="eastAsia"/>
        </w:rPr>
        <w:t>3</w:t>
      </w:r>
      <w:r w:rsidR="16A81F20">
        <w:t>億円</w:t>
      </w:r>
      <w:r w:rsidR="3D583FA0">
        <w:t>で、</w:t>
      </w:r>
      <w:r w:rsidR="2272E7C0">
        <w:t>4</w:t>
      </w:r>
      <w:r w:rsidR="2272E7C0">
        <w:t>年前の試算よりも</w:t>
      </w:r>
      <w:r w:rsidR="2272E7C0">
        <w:t>1</w:t>
      </w:r>
      <w:r w:rsidR="007D6FDE">
        <w:t>,</w:t>
      </w:r>
      <w:r w:rsidR="2272E7C0">
        <w:t>000</w:t>
      </w:r>
      <w:r w:rsidR="2272E7C0">
        <w:t>億円も高</w:t>
      </w:r>
      <w:r w:rsidR="000E33D9">
        <w:rPr>
          <w:rFonts w:hint="eastAsia"/>
        </w:rPr>
        <w:t>くなっています</w:t>
      </w:r>
      <w:r w:rsidR="2272E7C0">
        <w:t>。</w:t>
      </w:r>
      <w:r w:rsidR="3D583FA0">
        <w:t>資材費や人件費の高騰、建設期間の長期化など、</w:t>
      </w:r>
      <w:r w:rsidR="3F52D3D3">
        <w:t>コストがさらに上振れすることも指摘されています。</w:t>
      </w:r>
      <w:r w:rsidR="005C4376">
        <w:rPr>
          <w:rFonts w:hint="eastAsia"/>
        </w:rPr>
        <w:t>一方、</w:t>
      </w:r>
      <w:r w:rsidR="3F52D3D3">
        <w:t>フランスでは日本円で</w:t>
      </w:r>
      <w:r w:rsidR="005C4376">
        <w:t>一基当たり</w:t>
      </w:r>
      <w:r w:rsidR="3F52D3D3">
        <w:t>2</w:t>
      </w:r>
      <w:r w:rsidR="3F52D3D3">
        <w:t>兆円以上、</w:t>
      </w:r>
      <w:r w:rsidR="6C059ED1">
        <w:t>イギリスでは</w:t>
      </w:r>
      <w:r w:rsidR="005C4376">
        <w:t>一基当たり</w:t>
      </w:r>
      <w:r w:rsidR="6C059ED1">
        <w:t>6</w:t>
      </w:r>
      <w:r w:rsidR="6C059ED1">
        <w:t>兆円以上となっています。</w:t>
      </w:r>
    </w:p>
    <w:p w:rsidR="002D5AF0" w:rsidP="002D5AF0" w:rsidRDefault="237F7AE1" w14:paraId="265EB596" w14:textId="13F73CC0">
      <w:r w:rsidR="237F7AE1">
        <w:rPr/>
        <w:t>　</w:t>
      </w:r>
      <w:r w:rsidR="002D5AF0">
        <w:rPr/>
        <w:t>原子力業界</w:t>
      </w:r>
      <w:r w:rsidR="237F7AE1">
        <w:rPr/>
        <w:t>は</w:t>
      </w:r>
      <w:r w:rsidR="237F7AE1">
        <w:rPr/>
        <w:t>、</w:t>
      </w:r>
      <w:r w:rsidR="00CF3F93">
        <w:rPr/>
        <w:t>コストの上昇で</w:t>
      </w:r>
      <w:r w:rsidR="237F7AE1">
        <w:rPr/>
        <w:t>投資が回収できなくなるリスクが大</w:t>
      </w:r>
      <w:r w:rsidR="00CF3F93">
        <w:rPr/>
        <w:t>きい</w:t>
      </w:r>
      <w:r w:rsidR="237F7AE1">
        <w:rPr/>
        <w:t>として政府に対し</w:t>
      </w:r>
      <w:r w:rsidR="7D6F5B69">
        <w:rPr/>
        <w:t>民間の投資を後押し</w:t>
      </w:r>
      <w:r w:rsidR="56F27A3C">
        <w:rPr/>
        <w:t>す</w:t>
      </w:r>
      <w:r w:rsidR="7D6F5B69">
        <w:rPr/>
        <w:t>る仕組みを求め</w:t>
      </w:r>
      <w:r w:rsidR="00CF3F93">
        <w:rPr/>
        <w:t>ています</w:t>
      </w:r>
      <w:r w:rsidR="34C238B4">
        <w:rPr/>
        <w:t>。</w:t>
      </w:r>
      <w:r w:rsidR="002D5AF0">
        <w:rPr/>
        <w:t>つまり、民間の金融機関は、原発の採算性の乏しさ、事業リスクの大きさから、融資をしなくなっているので、託送料金から建設費を事前に調達できる制度を</w:t>
      </w:r>
      <w:r w:rsidR="000853D5">
        <w:rPr/>
        <w:t>政府</w:t>
      </w:r>
      <w:r w:rsidR="000853D5">
        <w:rPr/>
        <w:t>に</w:t>
      </w:r>
      <w:r w:rsidR="002D5AF0">
        <w:rPr/>
        <w:t>求めているのです。もちろん、このような制度は許容できませんし、採算性についての議論は既に結論が出ていると言えます。</w:t>
      </w:r>
    </w:p>
    <w:p w:rsidR="3C4D3B4C" w:rsidRDefault="3C4D3B4C" w14:paraId="2DDB9D13" w14:textId="59C25EC8"/>
    <w:p w:rsidR="002D5AF0" w:rsidP="3C4D3B4C" w:rsidRDefault="002D5AF0" w14:paraId="31020CF0" w14:textId="6D470CAF">
      <w:pPr>
        <w:rPr>
          <w:b w:val="1"/>
          <w:bCs w:val="1"/>
        </w:rPr>
      </w:pPr>
      <w:r w:rsidRPr="3C4D3B4C" w:rsidR="002D5AF0">
        <w:rPr>
          <w:b w:val="1"/>
          <w:bCs w:val="1"/>
        </w:rPr>
        <w:t>5</w:t>
      </w:r>
      <w:r w:rsidRPr="3C4D3B4C" w:rsidR="002D5AF0">
        <w:rPr>
          <w:b w:val="1"/>
          <w:bCs w:val="1"/>
        </w:rPr>
        <w:t xml:space="preserve">. </w:t>
      </w:r>
      <w:r w:rsidRPr="3C4D3B4C" w:rsidR="002D5AF0">
        <w:rPr>
          <w:b w:val="1"/>
          <w:bCs w:val="1"/>
        </w:rPr>
        <w:t>建て替えで地域経済の</w:t>
      </w:r>
      <w:r w:rsidRPr="3C4D3B4C" w:rsidR="00A80A49">
        <w:rPr>
          <w:b w:val="1"/>
          <w:bCs w:val="1"/>
        </w:rPr>
        <w:t>自立的発展が遅れる</w:t>
      </w:r>
      <w:r w:rsidRPr="3C4D3B4C" w:rsidR="4B9D8FBD">
        <w:rPr>
          <w:b w:val="1"/>
          <w:bCs w:val="1"/>
        </w:rPr>
        <w:t>。</w:t>
      </w:r>
    </w:p>
    <w:p w:rsidR="1F0CAF9C" w:rsidRDefault="002D5AF0" w14:paraId="36328B8C" w14:textId="2353C681">
      <w:pPr/>
      <w:r w:rsidR="002D5AF0">
        <w:rPr/>
        <w:t>　</w:t>
      </w:r>
      <w:r w:rsidR="65B393F4">
        <w:rPr/>
        <w:t>原</w:t>
      </w:r>
      <w:r w:rsidR="65B393F4">
        <w:rPr/>
        <w:t>子力発電の建替えに向けた調査が始まると、「電源立地地域</w:t>
      </w:r>
      <w:r w:rsidR="2316ABAE">
        <w:rPr/>
        <w:t>対策交付金」の対象となり、調査開始の翌年から</w:t>
      </w:r>
      <w:r w:rsidR="2516B3A0">
        <w:rPr/>
        <w:t>年間</w:t>
      </w:r>
      <w:r w:rsidR="2316ABAE">
        <w:rPr/>
        <w:t>最大</w:t>
      </w:r>
      <w:r w:rsidR="28ADF59F">
        <w:rPr/>
        <w:t>1</w:t>
      </w:r>
      <w:r w:rsidR="28ADF59F">
        <w:rPr/>
        <w:t>億</w:t>
      </w:r>
      <w:r w:rsidR="28ADF59F">
        <w:rPr/>
        <w:t>4</w:t>
      </w:r>
      <w:r w:rsidR="00EA1999">
        <w:rPr/>
        <w:t>,</w:t>
      </w:r>
      <w:r w:rsidR="28ADF59F">
        <w:rPr/>
        <w:t>000</w:t>
      </w:r>
      <w:r w:rsidR="28ADF59F">
        <w:rPr/>
        <w:t>万円が交付されます。その後、環境影響評価が開始されると年間で最大</w:t>
      </w:r>
      <w:r w:rsidR="28ADF59F">
        <w:rPr/>
        <w:t>9</w:t>
      </w:r>
      <w:r w:rsidR="28ADF59F">
        <w:rPr/>
        <w:t>億</w:t>
      </w:r>
      <w:r w:rsidR="28ADF59F">
        <w:rPr/>
        <w:t>8</w:t>
      </w:r>
      <w:r w:rsidR="00EA1999">
        <w:rPr/>
        <w:t>,</w:t>
      </w:r>
      <w:r w:rsidR="28ADF59F">
        <w:rPr/>
        <w:t>000</w:t>
      </w:r>
      <w:r w:rsidR="00EA1999">
        <w:rPr/>
        <w:t>万</w:t>
      </w:r>
      <w:r w:rsidR="28ADF59F">
        <w:rPr/>
        <w:t>円</w:t>
      </w:r>
      <w:r w:rsidR="5913CED8">
        <w:rPr/>
        <w:t>が</w:t>
      </w:r>
      <w:r w:rsidR="5913CED8">
        <w:rPr/>
        <w:t>10</w:t>
      </w:r>
      <w:r w:rsidR="5913CED8">
        <w:rPr/>
        <w:t>年間交付され、以後は</w:t>
      </w:r>
      <w:r w:rsidR="58F7762C">
        <w:rPr/>
        <w:t>運転開始</w:t>
      </w:r>
      <w:r w:rsidR="5913CED8">
        <w:rPr/>
        <w:t>まで</w:t>
      </w:r>
      <w:r w:rsidR="6F750999">
        <w:rPr/>
        <w:t>年間最大で</w:t>
      </w:r>
      <w:r w:rsidR="5913CED8">
        <w:rPr/>
        <w:t>8000</w:t>
      </w:r>
      <w:r w:rsidR="5913CED8">
        <w:rPr/>
        <w:t>万円が交付されることになります。</w:t>
      </w:r>
      <w:r w:rsidR="002D5AF0">
        <w:rPr/>
        <w:t>これにより、原発立地地域では、自治体の歳入や雇用が原発に依存するようになり、</w:t>
      </w:r>
      <w:r w:rsidR="00EA1999">
        <w:rPr/>
        <w:t>地元にあった既存産業は衰退し、経済的な自立性が損なわれてきました。原発の建て替えは、こうした問題の解決を先送りにし、地域の自立的な発展を阻害することになります。</w:t>
      </w:r>
    </w:p>
    <w:p w:rsidR="3C4D3B4C" w:rsidRDefault="3C4D3B4C" w14:paraId="43DD544F" w14:textId="7339B36F"/>
    <w:p w:rsidR="00EA1999" w:rsidP="3C4D3B4C" w:rsidRDefault="00EA1999" w14:paraId="14B2936E" w14:textId="373784AC">
      <w:pPr>
        <w:rPr>
          <w:b w:val="1"/>
          <w:bCs w:val="1"/>
        </w:rPr>
      </w:pPr>
      <w:r w:rsidRPr="3C4D3B4C" w:rsidR="00EA1999">
        <w:rPr>
          <w:b w:val="1"/>
          <w:bCs w:val="1"/>
        </w:rPr>
        <w:t>最後に：関西電力に求めること</w:t>
      </w:r>
      <w:r w:rsidRPr="3C4D3B4C" w:rsidR="7D4AAC1E">
        <w:rPr>
          <w:b w:val="1"/>
          <w:bCs w:val="1"/>
        </w:rPr>
        <w:t>。</w:t>
      </w:r>
    </w:p>
    <w:p w:rsidR="008E3950" w:rsidP="6B903154" w:rsidRDefault="4B24B7D6" w14:paraId="7A856974" w14:textId="5366A99D">
      <w:pPr/>
      <w:r w:rsidR="4B24B7D6">
        <w:rPr/>
        <w:t>　政府</w:t>
      </w:r>
      <w:r w:rsidR="7804175D">
        <w:rPr/>
        <w:t>は</w:t>
      </w:r>
      <w:r w:rsidR="4B24B7D6">
        <w:rPr/>
        <w:t>福島原発</w:t>
      </w:r>
      <w:r w:rsidR="6C699340">
        <w:rPr/>
        <w:t>の事故</w:t>
      </w:r>
      <w:r w:rsidR="4B24B7D6">
        <w:rPr/>
        <w:t>を受けて「可能な限り依存度を</w:t>
      </w:r>
      <w:r w:rsidR="1AAB40D0">
        <w:rPr/>
        <w:t>低減</w:t>
      </w:r>
      <w:r w:rsidR="4B24B7D6">
        <w:rPr/>
        <w:t>する」</w:t>
      </w:r>
      <w:r w:rsidR="5EE522FD">
        <w:rPr/>
        <w:t>とした原発の位置づけを</w:t>
      </w:r>
      <w:r w:rsidR="5EE522FD">
        <w:rPr/>
        <w:t>2025</w:t>
      </w:r>
      <w:r w:rsidR="5EE522FD">
        <w:rPr/>
        <w:t>年の</w:t>
      </w:r>
      <w:r w:rsidR="00BC631C">
        <w:rPr/>
        <w:t>「第</w:t>
      </w:r>
      <w:r w:rsidR="00BC631C">
        <w:rPr/>
        <w:t>7</w:t>
      </w:r>
      <w:r w:rsidR="00BC631C">
        <w:rPr/>
        <w:t>次</w:t>
      </w:r>
      <w:r w:rsidR="5EE522FD">
        <w:rPr/>
        <w:t>エネルギー基本計画</w:t>
      </w:r>
      <w:r w:rsidR="00BC631C">
        <w:rPr/>
        <w:t>」</w:t>
      </w:r>
      <w:r w:rsidR="5EE522FD">
        <w:rPr/>
        <w:t>で「最大限活用する」</w:t>
      </w:r>
      <w:r w:rsidR="517BBB54">
        <w:rPr/>
        <w:t>との方針転換</w:t>
      </w:r>
      <w:r w:rsidR="10BCB201">
        <w:rPr/>
        <w:t>を行いました。</w:t>
      </w:r>
      <w:r w:rsidR="00BC631C">
        <w:rPr/>
        <w:t>しかし、基本</w:t>
      </w:r>
      <w:r w:rsidR="00BC631C">
        <w:rPr/>
        <w:t>計画は、政府の諸計画・政策の大枠を方向づけるもので、事業者に何らかの義務を課すものではありません。</w:t>
      </w:r>
      <w:r w:rsidR="4E5E177D">
        <w:rPr/>
        <w:t>林官房長官は「個々の事業者の経営判断に関すること」と</w:t>
      </w:r>
      <w:r w:rsidR="00BC631C">
        <w:rPr/>
        <w:t>発言</w:t>
      </w:r>
      <w:r w:rsidR="4E5E177D">
        <w:rPr/>
        <w:t>しています。</w:t>
      </w:r>
      <w:r w:rsidR="0062606D">
        <w:rPr/>
        <w:t>関西電力は、一企業として、自ら将来のビジョンを作り出し、自らの意志でエネルギー事業の未来を切り開いていく事が求められます。</w:t>
      </w:r>
      <w:r w:rsidR="00A70462">
        <w:rPr/>
        <w:t>脱炭素社会へ向けた世界的な潮流に背を向けるのではなく、永続的なエネルギー事業のために、再生可能エネルギーへの転換を進めていくべきです。</w:t>
      </w:r>
    </w:p>
    <w:p w:rsidR="008E3950" w:rsidP="6B903154" w:rsidRDefault="008E3950" w14:paraId="7FA6D32A" w14:textId="77777777">
      <w:pPr>
        <w:rPr>
          <w:rFonts w:hint="eastAsia"/>
        </w:rPr>
      </w:pPr>
    </w:p>
    <w:p w:rsidR="1F0CAF9C" w:rsidP="6B903154" w:rsidRDefault="53B771DB" w14:paraId="53513F55" w14:textId="1482D72C">
      <w:r>
        <w:t xml:space="preserve">　以上の</w:t>
      </w:r>
      <w:r w:rsidR="35D7BAB0">
        <w:t>よう</w:t>
      </w:r>
      <w:r>
        <w:t>な観点から私たちは</w:t>
      </w:r>
      <w:r w:rsidR="74ACD1B3">
        <w:t>、</w:t>
      </w:r>
      <w:r>
        <w:t>関西電力の今回の</w:t>
      </w:r>
      <w:r w:rsidR="5D8BFD58">
        <w:t>美浜原発敷地内での建て替えに向けた調査の再開に反対を表明します。</w:t>
      </w:r>
    </w:p>
    <w:p w:rsidR="00F24768" w:rsidP="00F24768" w:rsidRDefault="00F24768" w14:paraId="632FC754" w14:textId="42FA2A4D">
      <w:pPr>
        <w:jc w:val="right"/>
      </w:pPr>
      <w:r>
        <w:rPr>
          <w:rFonts w:hint="eastAsia"/>
        </w:rPr>
        <w:t>以上</w:t>
      </w:r>
    </w:p>
    <w:p w:rsidR="00F24768" w:rsidP="3C4D3B4C" w:rsidRDefault="00F24768" w14:paraId="2EBF72E4" w14:textId="77777777">
      <w:pPr>
        <w:jc w:val="right"/>
        <w:rPr>
          <w:b w:val="1"/>
          <w:bCs w:val="1"/>
          <w:sz w:val="24"/>
          <w:szCs w:val="24"/>
        </w:rPr>
      </w:pPr>
    </w:p>
    <w:p w:rsidR="2E71D298" w:rsidP="3C4D3B4C" w:rsidRDefault="28157EB4" w14:paraId="68CB53BF" w14:textId="099F64BC">
      <w:pPr>
        <w:jc w:val="right"/>
        <w:rPr>
          <w:rFonts w:ascii="ＭＳ ゴシック" w:hAnsi="ＭＳ ゴシック" w:eastAsia="ＭＳ ゴシック" w:cs="ＭＳ ゴシック" w:asciiTheme="majorEastAsia" w:hAnsiTheme="majorEastAsia" w:eastAsiaTheme="majorEastAsia" w:cstheme="majorEastAsia"/>
          <w:b w:val="0"/>
          <w:bCs w:val="0"/>
          <w:sz w:val="24"/>
          <w:szCs w:val="24"/>
        </w:rPr>
      </w:pPr>
      <w:r w:rsidRPr="3C4D3B4C" w:rsidR="28157EB4">
        <w:rPr>
          <w:rFonts w:ascii="ＭＳ ゴシック" w:hAnsi="ＭＳ ゴシック" w:eastAsia="ＭＳ ゴシック" w:cs="ＭＳ ゴシック" w:asciiTheme="majorEastAsia" w:hAnsiTheme="majorEastAsia" w:eastAsiaTheme="majorEastAsia" w:cstheme="majorEastAsia"/>
          <w:b w:val="0"/>
          <w:bCs w:val="0"/>
          <w:sz w:val="24"/>
          <w:szCs w:val="24"/>
        </w:rPr>
        <w:t>電力労働運動近畿センター</w:t>
      </w:r>
    </w:p>
    <w:p w:rsidR="4AE14A84" w:rsidP="3C4D3B4C" w:rsidRDefault="4AE14A84" w14:paraId="6994260F" w14:textId="1EA0A83F">
      <w:pPr>
        <w:jc w:val="right"/>
        <w:rPr>
          <w:rFonts w:ascii="ＭＳ ゴシック" w:hAnsi="ＭＳ ゴシック" w:eastAsia="ＭＳ ゴシック" w:cs="ＭＳ ゴシック" w:asciiTheme="majorEastAsia" w:hAnsiTheme="majorEastAsia" w:eastAsiaTheme="majorEastAsia" w:cstheme="majorEastAsia"/>
          <w:b w:val="0"/>
          <w:bCs w:val="0"/>
          <w:sz w:val="24"/>
          <w:szCs w:val="24"/>
        </w:rPr>
      </w:pPr>
      <w:r w:rsidRPr="3C4D3B4C" w:rsidR="4AE14A84">
        <w:rPr>
          <w:rFonts w:ascii="ＭＳ ゴシック" w:hAnsi="ＭＳ ゴシック" w:eastAsia="ＭＳ ゴシック" w:cs="ＭＳ ゴシック" w:asciiTheme="majorEastAsia" w:hAnsiTheme="majorEastAsia" w:eastAsiaTheme="majorEastAsia" w:cstheme="majorEastAsia"/>
          <w:b w:val="0"/>
          <w:bCs w:val="0"/>
          <w:sz w:val="24"/>
          <w:szCs w:val="24"/>
        </w:rPr>
        <w:t>大阪市福島区福島2-8-16</w:t>
      </w:r>
    </w:p>
    <w:p w:rsidR="4AE14A84" w:rsidP="3C4D3B4C" w:rsidRDefault="4AE14A84" w14:paraId="47440697" w14:textId="6C8FA5C1">
      <w:pPr>
        <w:jc w:val="right"/>
        <w:rPr>
          <w:rFonts w:ascii="ＭＳ ゴシック" w:hAnsi="ＭＳ ゴシック" w:eastAsia="ＭＳ ゴシック" w:cs="ＭＳ ゴシック" w:asciiTheme="majorEastAsia" w:hAnsiTheme="majorEastAsia" w:eastAsiaTheme="majorEastAsia" w:cstheme="majorEastAsia"/>
          <w:b w:val="0"/>
          <w:bCs w:val="0"/>
          <w:sz w:val="24"/>
          <w:szCs w:val="24"/>
        </w:rPr>
      </w:pPr>
      <w:r w:rsidRPr="3C4D3B4C" w:rsidR="4AE14A84">
        <w:rPr>
          <w:rFonts w:ascii="ＭＳ ゴシック" w:hAnsi="ＭＳ ゴシック" w:eastAsia="ＭＳ ゴシック" w:cs="ＭＳ ゴシック" w:asciiTheme="majorEastAsia" w:hAnsiTheme="majorEastAsia" w:eastAsiaTheme="majorEastAsia" w:cstheme="majorEastAsia"/>
          <w:b w:val="0"/>
          <w:bCs w:val="0"/>
          <w:sz w:val="24"/>
          <w:szCs w:val="24"/>
        </w:rPr>
        <w:t>℡：06-4</w:t>
      </w:r>
      <w:r w:rsidRPr="3C4D3B4C" w:rsidR="7FAA44DE">
        <w:rPr>
          <w:rFonts w:ascii="ＭＳ ゴシック" w:hAnsi="ＭＳ ゴシック" w:eastAsia="ＭＳ ゴシック" w:cs="ＭＳ ゴシック" w:asciiTheme="majorEastAsia" w:hAnsiTheme="majorEastAsia" w:eastAsiaTheme="majorEastAsia" w:cstheme="majorEastAsia"/>
          <w:b w:val="0"/>
          <w:bCs w:val="0"/>
          <w:sz w:val="24"/>
          <w:szCs w:val="24"/>
        </w:rPr>
        <w:t>797-4414</w:t>
      </w:r>
    </w:p>
    <w:p w:rsidR="7FAA44DE" w:rsidP="3C4D3B4C" w:rsidRDefault="7FAA44DE" w14:paraId="70E5A4F0" w14:textId="38004D9D">
      <w:pPr>
        <w:jc w:val="right"/>
        <w:rPr>
          <w:rFonts w:ascii="ＭＳ ゴシック" w:hAnsi="ＭＳ ゴシック" w:eastAsia="ＭＳ ゴシック" w:cs="ＭＳ ゴシック" w:asciiTheme="majorEastAsia" w:hAnsiTheme="majorEastAsia" w:eastAsiaTheme="majorEastAsia" w:cstheme="majorEastAsia"/>
          <w:b w:val="0"/>
          <w:bCs w:val="0"/>
          <w:sz w:val="24"/>
          <w:szCs w:val="24"/>
        </w:rPr>
      </w:pPr>
      <w:r w:rsidRPr="3C4D3B4C" w:rsidR="7FAA44DE">
        <w:rPr>
          <w:rFonts w:ascii="ＭＳ ゴシック" w:hAnsi="ＭＳ ゴシック" w:eastAsia="ＭＳ ゴシック" w:cs="ＭＳ ゴシック" w:asciiTheme="majorEastAsia" w:hAnsiTheme="majorEastAsia" w:eastAsiaTheme="majorEastAsia" w:cstheme="majorEastAsia"/>
          <w:b w:val="0"/>
          <w:bCs w:val="0"/>
          <w:sz w:val="24"/>
          <w:szCs w:val="24"/>
        </w:rPr>
        <w:t>ホームページ:http</w:t>
      </w:r>
      <w:r w:rsidRPr="3C4D3B4C" w:rsidR="12B16F71">
        <w:rPr>
          <w:rFonts w:ascii="ＭＳ ゴシック" w:hAnsi="ＭＳ ゴシック" w:eastAsia="ＭＳ ゴシック" w:cs="ＭＳ ゴシック" w:asciiTheme="majorEastAsia" w:hAnsiTheme="majorEastAsia" w:eastAsiaTheme="majorEastAsia" w:cstheme="majorEastAsia"/>
          <w:b w:val="0"/>
          <w:bCs w:val="0"/>
          <w:sz w:val="24"/>
          <w:szCs w:val="24"/>
        </w:rPr>
        <w:t>s</w:t>
      </w:r>
      <w:r w:rsidRPr="3C4D3B4C" w:rsidR="7FAA44DE">
        <w:rPr>
          <w:rFonts w:ascii="ＭＳ ゴシック" w:hAnsi="ＭＳ ゴシック" w:eastAsia="ＭＳ ゴシック" w:cs="ＭＳ ゴシック" w:asciiTheme="majorEastAsia" w:hAnsiTheme="majorEastAsia" w:eastAsiaTheme="majorEastAsia" w:cstheme="majorEastAsia"/>
          <w:b w:val="0"/>
          <w:bCs w:val="0"/>
          <w:sz w:val="24"/>
          <w:szCs w:val="24"/>
        </w:rPr>
        <w:t>://www.eonet.ne.j</w:t>
      </w:r>
      <w:r w:rsidRPr="3C4D3B4C" w:rsidR="1D149F0F">
        <w:rPr>
          <w:rFonts w:ascii="ＭＳ ゴシック" w:hAnsi="ＭＳ ゴシック" w:eastAsia="ＭＳ ゴシック" w:cs="ＭＳ ゴシック" w:asciiTheme="majorEastAsia" w:hAnsiTheme="majorEastAsia" w:eastAsiaTheme="majorEastAsia" w:cstheme="majorEastAsia"/>
          <w:b w:val="0"/>
          <w:bCs w:val="0"/>
          <w:sz w:val="24"/>
          <w:szCs w:val="24"/>
        </w:rPr>
        <w:t>p/</w:t>
      </w:r>
      <w:r w:rsidRPr="3C4D3B4C" w:rsidR="1B04803D">
        <w:rPr>
          <w:rFonts w:ascii="ＭＳ ゴシック" w:hAnsi="ＭＳ ゴシック" w:eastAsia="ＭＳ ゴシック" w:cs="ＭＳ ゴシック" w:asciiTheme="majorEastAsia" w:hAnsiTheme="majorEastAsia" w:eastAsiaTheme="majorEastAsia" w:cstheme="majorEastAsia"/>
          <w:b w:val="0"/>
          <w:bCs w:val="0"/>
          <w:sz w:val="24"/>
          <w:szCs w:val="24"/>
        </w:rPr>
        <w:t>~</w:t>
      </w:r>
      <w:r w:rsidRPr="3C4D3B4C" w:rsidR="1D149F0F">
        <w:rPr>
          <w:rFonts w:ascii="ＭＳ ゴシック" w:hAnsi="ＭＳ ゴシック" w:eastAsia="ＭＳ ゴシック" w:cs="ＭＳ ゴシック" w:asciiTheme="majorEastAsia" w:hAnsiTheme="majorEastAsia" w:eastAsiaTheme="majorEastAsia" w:cstheme="majorEastAsia"/>
          <w:b w:val="0"/>
          <w:bCs w:val="0"/>
          <w:sz w:val="24"/>
          <w:szCs w:val="24"/>
        </w:rPr>
        <w:t>denryokukinki/inde</w:t>
      </w:r>
      <w:r w:rsidRPr="3C4D3B4C" w:rsidR="37C003FA">
        <w:rPr>
          <w:rFonts w:ascii="ＭＳ ゴシック" w:hAnsi="ＭＳ ゴシック" w:eastAsia="ＭＳ ゴシック" w:cs="ＭＳ ゴシック" w:asciiTheme="majorEastAsia" w:hAnsiTheme="majorEastAsia" w:eastAsiaTheme="majorEastAsia" w:cstheme="majorEastAsia"/>
          <w:b w:val="0"/>
          <w:bCs w:val="0"/>
          <w:sz w:val="24"/>
          <w:szCs w:val="24"/>
        </w:rPr>
        <w:t>x.html</w:t>
      </w:r>
    </w:p>
    <w:sectPr w:rsidR="00F24768">
      <w:footerReference w:type="even" r:id="rId7"/>
      <w:footerReference w:type="default" r:id="rId8"/>
      <w:pgSz w:w="11906" w:h="16838" w:orient="portrait"/>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4768" w:rsidP="00F24768" w:rsidRDefault="00F24768" w14:paraId="7CE1A819" w14:textId="77777777">
      <w:pPr>
        <w:spacing w:after="0" w:line="240" w:lineRule="auto"/>
        <w:rPr>
          <w:rFonts w:hint="eastAsia"/>
        </w:rPr>
      </w:pPr>
      <w:r>
        <w:separator/>
      </w:r>
    </w:p>
  </w:endnote>
  <w:endnote w:type="continuationSeparator" w:id="0">
    <w:p w:rsidR="00F24768" w:rsidP="00F24768" w:rsidRDefault="00F24768" w14:paraId="4A472D9D" w14:textId="7777777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Regular">
    <w:altName w:val="游明朝"/>
    <w:panose1 w:val="020B0604020202020204"/>
    <w:charset w:val="00"/>
    <w:family w:val="roman"/>
    <w:notTrueType/>
    <w:pitch w:val="default"/>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18718"/>
      <w:docPartObj>
        <w:docPartGallery w:val="Page Numbers (Bottom of Page)"/>
        <w:docPartUnique/>
      </w:docPartObj>
      <w:rPr>
        <w:rStyle w:val="ac"/>
      </w:rPr>
    </w:sdtPr>
    <w:sdtContent>
      <w:p w:rsidR="00F24768" w:rsidP="000425A6" w:rsidRDefault="00F24768" w14:paraId="26EC7623" w14:textId="4D089763">
        <w:pPr>
          <w:pStyle w:val="aa"/>
          <w:framePr w:wrap="none" w:hAnchor="margin" w:vAnchor="text" w:xAlign="center" w:y="1"/>
          <w:rPr>
            <w:rStyle w:val="ac"/>
            <w:rFonts w:hint="eastAsia"/>
          </w:rPr>
        </w:pPr>
        <w:r>
          <w:rPr>
            <w:rStyle w:val="ac"/>
            <w:rFonts w:hint="eastAsia"/>
          </w:rPr>
          <w:fldChar w:fldCharType="begin"/>
        </w:r>
        <w:r>
          <w:rPr>
            <w:rStyle w:val="ac"/>
            <w:rFonts w:hint="eastAsia"/>
          </w:rPr>
          <w:instrText xml:space="preserve"> PAGE </w:instrText>
        </w:r>
        <w:r>
          <w:rPr>
            <w:rStyle w:val="ac"/>
            <w:rFonts w:hint="eastAsia"/>
          </w:rPr>
          <w:fldChar w:fldCharType="end"/>
        </w:r>
      </w:p>
    </w:sdtContent>
    <w:sdtEndPr>
      <w:rPr>
        <w:rStyle w:val="ac"/>
      </w:rPr>
    </w:sdtEndPr>
  </w:sdt>
  <w:p w:rsidR="00F24768" w:rsidRDefault="00F24768" w14:paraId="3F6BD58E" w14:textId="77777777">
    <w:pPr>
      <w:pStyle w:val="aa"/>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071404"/>
      <w:docPartObj>
        <w:docPartGallery w:val="Page Numbers (Bottom of Page)"/>
        <w:docPartUnique/>
      </w:docPartObj>
      <w:rPr>
        <w:rStyle w:val="ac"/>
      </w:rPr>
    </w:sdtPr>
    <w:sdtContent>
      <w:p w:rsidR="00F24768" w:rsidP="000425A6" w:rsidRDefault="00F24768" w14:paraId="29E14AEC" w14:textId="68E05746">
        <w:pPr>
          <w:pStyle w:val="aa"/>
          <w:framePr w:wrap="none" w:hAnchor="margin" w:vAnchor="text" w:xAlign="center" w:y="1"/>
          <w:rPr>
            <w:rStyle w:val="ac"/>
            <w:rFonts w:hint="eastAsia"/>
          </w:rPr>
        </w:pPr>
        <w:r>
          <w:rPr>
            <w:rStyle w:val="ac"/>
            <w:rFonts w:hint="eastAsia"/>
          </w:rPr>
          <w:fldChar w:fldCharType="begin"/>
        </w:r>
        <w:r>
          <w:rPr>
            <w:rStyle w:val="ac"/>
            <w:rFonts w:hint="eastAsia"/>
          </w:rPr>
          <w:instrText xml:space="preserve"> PAGE </w:instrText>
        </w:r>
        <w:r>
          <w:rPr>
            <w:rStyle w:val="ac"/>
            <w:rFonts w:hint="eastAsia"/>
          </w:rPr>
          <w:fldChar w:fldCharType="separate"/>
        </w:r>
        <w:r>
          <w:rPr>
            <w:rStyle w:val="ac"/>
            <w:rFonts w:hint="eastAsia"/>
            <w:noProof/>
          </w:rPr>
          <w:t>1</w:t>
        </w:r>
        <w:r>
          <w:rPr>
            <w:rStyle w:val="ac"/>
            <w:rFonts w:hint="eastAsia"/>
          </w:rPr>
          <w:fldChar w:fldCharType="end"/>
        </w:r>
      </w:p>
    </w:sdtContent>
    <w:sdtEndPr>
      <w:rPr>
        <w:rStyle w:val="ac"/>
      </w:rPr>
    </w:sdtEndPr>
  </w:sdt>
  <w:p w:rsidR="00F24768" w:rsidRDefault="00F24768" w14:paraId="57C489A4" w14:textId="77777777">
    <w:pPr>
      <w:pStyle w:val="a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4768" w:rsidP="00F24768" w:rsidRDefault="00F24768" w14:paraId="1A681524" w14:textId="77777777">
      <w:pPr>
        <w:spacing w:after="0" w:line="240" w:lineRule="auto"/>
        <w:rPr>
          <w:rFonts w:hint="eastAsia"/>
        </w:rPr>
      </w:pPr>
      <w:r>
        <w:separator/>
      </w:r>
    </w:p>
  </w:footnote>
  <w:footnote w:type="continuationSeparator" w:id="0">
    <w:p w:rsidR="00F24768" w:rsidP="00F24768" w:rsidRDefault="00F24768" w14:paraId="71150A99" w14:textId="77777777">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FA58B"/>
    <w:multiLevelType w:val="hybridMultilevel"/>
    <w:tmpl w:val="5A62EC22"/>
    <w:lvl w:ilvl="0" w:tplc="57E45ED8">
      <w:start w:val="1"/>
      <w:numFmt w:val="decimal"/>
      <w:lvlText w:val="%1."/>
      <w:lvlJc w:val="left"/>
      <w:pPr>
        <w:ind w:left="420" w:hanging="420"/>
      </w:pPr>
    </w:lvl>
    <w:lvl w:ilvl="1" w:tplc="16680122">
      <w:start w:val="1"/>
      <w:numFmt w:val="lowerLetter"/>
      <w:lvlText w:val="%2."/>
      <w:lvlJc w:val="left"/>
      <w:pPr>
        <w:ind w:left="840" w:hanging="420"/>
      </w:pPr>
    </w:lvl>
    <w:lvl w:ilvl="2" w:tplc="F2067C24">
      <w:start w:val="1"/>
      <w:numFmt w:val="lowerRoman"/>
      <w:lvlText w:val="%3."/>
      <w:lvlJc w:val="right"/>
      <w:pPr>
        <w:ind w:left="1260" w:hanging="420"/>
      </w:pPr>
    </w:lvl>
    <w:lvl w:ilvl="3" w:tplc="142E78F6">
      <w:start w:val="1"/>
      <w:numFmt w:val="decimal"/>
      <w:lvlText w:val="%4."/>
      <w:lvlJc w:val="left"/>
      <w:pPr>
        <w:ind w:left="1680" w:hanging="420"/>
      </w:pPr>
    </w:lvl>
    <w:lvl w:ilvl="4" w:tplc="E03E253C">
      <w:start w:val="1"/>
      <w:numFmt w:val="lowerLetter"/>
      <w:lvlText w:val="%5."/>
      <w:lvlJc w:val="left"/>
      <w:pPr>
        <w:ind w:left="2100" w:hanging="420"/>
      </w:pPr>
    </w:lvl>
    <w:lvl w:ilvl="5" w:tplc="C908CCB8">
      <w:start w:val="1"/>
      <w:numFmt w:val="lowerRoman"/>
      <w:lvlText w:val="%6."/>
      <w:lvlJc w:val="right"/>
      <w:pPr>
        <w:ind w:left="2520" w:hanging="420"/>
      </w:pPr>
    </w:lvl>
    <w:lvl w:ilvl="6" w:tplc="6B7E4148">
      <w:start w:val="1"/>
      <w:numFmt w:val="decimal"/>
      <w:lvlText w:val="%7."/>
      <w:lvlJc w:val="left"/>
      <w:pPr>
        <w:ind w:left="2940" w:hanging="420"/>
      </w:pPr>
    </w:lvl>
    <w:lvl w:ilvl="7" w:tplc="CB1A5388">
      <w:start w:val="1"/>
      <w:numFmt w:val="lowerLetter"/>
      <w:lvlText w:val="%8."/>
      <w:lvlJc w:val="left"/>
      <w:pPr>
        <w:ind w:left="3360" w:hanging="420"/>
      </w:pPr>
    </w:lvl>
    <w:lvl w:ilvl="8" w:tplc="1E74BCD6">
      <w:start w:val="1"/>
      <w:numFmt w:val="lowerRoman"/>
      <w:lvlText w:val="%9."/>
      <w:lvlJc w:val="right"/>
      <w:pPr>
        <w:ind w:left="3780" w:hanging="420"/>
      </w:pPr>
    </w:lvl>
  </w:abstractNum>
  <w:num w:numId="1" w16cid:durableId="1180581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trackRevisions w:val="false"/>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756EF0"/>
    <w:rsid w:val="000853D5"/>
    <w:rsid w:val="000C4B5F"/>
    <w:rsid w:val="000E33D9"/>
    <w:rsid w:val="0022144F"/>
    <w:rsid w:val="00295E2F"/>
    <w:rsid w:val="002D5AF0"/>
    <w:rsid w:val="0030444A"/>
    <w:rsid w:val="00307529"/>
    <w:rsid w:val="0036560F"/>
    <w:rsid w:val="003D169B"/>
    <w:rsid w:val="0040782C"/>
    <w:rsid w:val="00432059"/>
    <w:rsid w:val="005C4376"/>
    <w:rsid w:val="005F0ABD"/>
    <w:rsid w:val="0062606D"/>
    <w:rsid w:val="006355CA"/>
    <w:rsid w:val="00665034"/>
    <w:rsid w:val="00676170"/>
    <w:rsid w:val="00713FE0"/>
    <w:rsid w:val="00757E4C"/>
    <w:rsid w:val="007D6FDE"/>
    <w:rsid w:val="007F287D"/>
    <w:rsid w:val="00826A62"/>
    <w:rsid w:val="008E15FE"/>
    <w:rsid w:val="008E3950"/>
    <w:rsid w:val="009A52DE"/>
    <w:rsid w:val="009E419A"/>
    <w:rsid w:val="00A70462"/>
    <w:rsid w:val="00A73F2E"/>
    <w:rsid w:val="00A80A49"/>
    <w:rsid w:val="00AD7DCA"/>
    <w:rsid w:val="00B174E0"/>
    <w:rsid w:val="00B4DAE0"/>
    <w:rsid w:val="00BC631C"/>
    <w:rsid w:val="00C440AE"/>
    <w:rsid w:val="00CF0647"/>
    <w:rsid w:val="00CF3F93"/>
    <w:rsid w:val="00D26FBC"/>
    <w:rsid w:val="00D82C30"/>
    <w:rsid w:val="00DA45E5"/>
    <w:rsid w:val="00DE2F8A"/>
    <w:rsid w:val="00DEF791"/>
    <w:rsid w:val="00EA1999"/>
    <w:rsid w:val="00EE2451"/>
    <w:rsid w:val="00F24768"/>
    <w:rsid w:val="00F754C5"/>
    <w:rsid w:val="01BAC203"/>
    <w:rsid w:val="024220C7"/>
    <w:rsid w:val="027F8715"/>
    <w:rsid w:val="0391A4B5"/>
    <w:rsid w:val="03934243"/>
    <w:rsid w:val="03C2B075"/>
    <w:rsid w:val="0517E19C"/>
    <w:rsid w:val="05E985EA"/>
    <w:rsid w:val="06096891"/>
    <w:rsid w:val="0626462E"/>
    <w:rsid w:val="06B52964"/>
    <w:rsid w:val="0741C595"/>
    <w:rsid w:val="07A4787E"/>
    <w:rsid w:val="07F2F49A"/>
    <w:rsid w:val="08720262"/>
    <w:rsid w:val="098887F9"/>
    <w:rsid w:val="09B0CF73"/>
    <w:rsid w:val="09F0ADAC"/>
    <w:rsid w:val="09F67A49"/>
    <w:rsid w:val="0A07644C"/>
    <w:rsid w:val="0AC3B3E5"/>
    <w:rsid w:val="0ADEA94D"/>
    <w:rsid w:val="0B695C28"/>
    <w:rsid w:val="0B893379"/>
    <w:rsid w:val="0C66BBFF"/>
    <w:rsid w:val="0C75B1A4"/>
    <w:rsid w:val="0C9FE44D"/>
    <w:rsid w:val="0D4140A6"/>
    <w:rsid w:val="0DA84E04"/>
    <w:rsid w:val="0E59FF71"/>
    <w:rsid w:val="0E708E46"/>
    <w:rsid w:val="0E890E5A"/>
    <w:rsid w:val="0ECFEB0D"/>
    <w:rsid w:val="0F140B19"/>
    <w:rsid w:val="0F607C46"/>
    <w:rsid w:val="0F83A469"/>
    <w:rsid w:val="0FBE15F2"/>
    <w:rsid w:val="101AB847"/>
    <w:rsid w:val="104CAA11"/>
    <w:rsid w:val="10955AC9"/>
    <w:rsid w:val="10A3723D"/>
    <w:rsid w:val="10AF1B7D"/>
    <w:rsid w:val="10BCB201"/>
    <w:rsid w:val="11656981"/>
    <w:rsid w:val="118352C7"/>
    <w:rsid w:val="120BA644"/>
    <w:rsid w:val="12342ACF"/>
    <w:rsid w:val="12B16F71"/>
    <w:rsid w:val="12D1A0E1"/>
    <w:rsid w:val="13788AE0"/>
    <w:rsid w:val="13AC4982"/>
    <w:rsid w:val="13DA8A8B"/>
    <w:rsid w:val="161B823F"/>
    <w:rsid w:val="16A81F20"/>
    <w:rsid w:val="1972A68F"/>
    <w:rsid w:val="1991B6C0"/>
    <w:rsid w:val="19C764E5"/>
    <w:rsid w:val="1A32A5EE"/>
    <w:rsid w:val="1AA89A05"/>
    <w:rsid w:val="1AAB40D0"/>
    <w:rsid w:val="1AE910F7"/>
    <w:rsid w:val="1B04803D"/>
    <w:rsid w:val="1BBBF80A"/>
    <w:rsid w:val="1C311606"/>
    <w:rsid w:val="1D149F0F"/>
    <w:rsid w:val="1D49BCD3"/>
    <w:rsid w:val="1ED740C6"/>
    <w:rsid w:val="1F0A19E1"/>
    <w:rsid w:val="1F0CAF9C"/>
    <w:rsid w:val="1F1BF1E7"/>
    <w:rsid w:val="1F7788FC"/>
    <w:rsid w:val="1FED65C9"/>
    <w:rsid w:val="201C32FE"/>
    <w:rsid w:val="20520A82"/>
    <w:rsid w:val="21EF4A8E"/>
    <w:rsid w:val="225829B9"/>
    <w:rsid w:val="2268D72C"/>
    <w:rsid w:val="2272E7C0"/>
    <w:rsid w:val="2274AFA2"/>
    <w:rsid w:val="22DBC916"/>
    <w:rsid w:val="22F3DA7E"/>
    <w:rsid w:val="2316ABAE"/>
    <w:rsid w:val="237F7AE1"/>
    <w:rsid w:val="23822500"/>
    <w:rsid w:val="240B3E7F"/>
    <w:rsid w:val="246D5708"/>
    <w:rsid w:val="2516B3A0"/>
    <w:rsid w:val="25A7216C"/>
    <w:rsid w:val="25C85C93"/>
    <w:rsid w:val="261338E3"/>
    <w:rsid w:val="2638FBFB"/>
    <w:rsid w:val="277A9009"/>
    <w:rsid w:val="277A9B9A"/>
    <w:rsid w:val="27ACE071"/>
    <w:rsid w:val="27C774FF"/>
    <w:rsid w:val="27CE4170"/>
    <w:rsid w:val="27DB42A1"/>
    <w:rsid w:val="28157EB4"/>
    <w:rsid w:val="286D682A"/>
    <w:rsid w:val="289B71AB"/>
    <w:rsid w:val="28ADF59F"/>
    <w:rsid w:val="29008FD0"/>
    <w:rsid w:val="2923AA3F"/>
    <w:rsid w:val="2B091EEA"/>
    <w:rsid w:val="2B2FE2A4"/>
    <w:rsid w:val="2B4C5C60"/>
    <w:rsid w:val="2B94EF25"/>
    <w:rsid w:val="2BEA12E3"/>
    <w:rsid w:val="2DC8EC8D"/>
    <w:rsid w:val="2E04EB91"/>
    <w:rsid w:val="2E50864B"/>
    <w:rsid w:val="2E71D298"/>
    <w:rsid w:val="2F3692B8"/>
    <w:rsid w:val="2F5982E9"/>
    <w:rsid w:val="2F756EF0"/>
    <w:rsid w:val="30210C20"/>
    <w:rsid w:val="30322528"/>
    <w:rsid w:val="30B14EBE"/>
    <w:rsid w:val="31754939"/>
    <w:rsid w:val="31DBEF6F"/>
    <w:rsid w:val="324F0FD7"/>
    <w:rsid w:val="32778088"/>
    <w:rsid w:val="328811AC"/>
    <w:rsid w:val="32A80D6A"/>
    <w:rsid w:val="32EE7BE9"/>
    <w:rsid w:val="3309C55C"/>
    <w:rsid w:val="33B43221"/>
    <w:rsid w:val="34C238B4"/>
    <w:rsid w:val="354D8748"/>
    <w:rsid w:val="354E8E1F"/>
    <w:rsid w:val="358CA8A3"/>
    <w:rsid w:val="35D7BAB0"/>
    <w:rsid w:val="36E49A2A"/>
    <w:rsid w:val="378CD0E9"/>
    <w:rsid w:val="37C003FA"/>
    <w:rsid w:val="37D8D099"/>
    <w:rsid w:val="3887CAA7"/>
    <w:rsid w:val="389758E6"/>
    <w:rsid w:val="38EA5E9F"/>
    <w:rsid w:val="39C98402"/>
    <w:rsid w:val="3A627AA6"/>
    <w:rsid w:val="3AC85E44"/>
    <w:rsid w:val="3AF7BB61"/>
    <w:rsid w:val="3B08B39A"/>
    <w:rsid w:val="3C3A84E8"/>
    <w:rsid w:val="3C4D3B4C"/>
    <w:rsid w:val="3D583FA0"/>
    <w:rsid w:val="3DAC592E"/>
    <w:rsid w:val="3DDB6233"/>
    <w:rsid w:val="3E1AA39F"/>
    <w:rsid w:val="3E3081D1"/>
    <w:rsid w:val="3E5637B9"/>
    <w:rsid w:val="3EC60F7E"/>
    <w:rsid w:val="3F52D3D3"/>
    <w:rsid w:val="3FEF79B6"/>
    <w:rsid w:val="3FFF256D"/>
    <w:rsid w:val="402C1C49"/>
    <w:rsid w:val="4202C087"/>
    <w:rsid w:val="429FBA9D"/>
    <w:rsid w:val="442B9532"/>
    <w:rsid w:val="449E2B4D"/>
    <w:rsid w:val="44C65719"/>
    <w:rsid w:val="4528A7C6"/>
    <w:rsid w:val="4528DEDD"/>
    <w:rsid w:val="45564790"/>
    <w:rsid w:val="45854AE7"/>
    <w:rsid w:val="45A100B3"/>
    <w:rsid w:val="4674292C"/>
    <w:rsid w:val="4709BAF7"/>
    <w:rsid w:val="47A5D71A"/>
    <w:rsid w:val="47AE2F15"/>
    <w:rsid w:val="486D6A75"/>
    <w:rsid w:val="48813574"/>
    <w:rsid w:val="4905E347"/>
    <w:rsid w:val="4918F2EA"/>
    <w:rsid w:val="49F8F6C2"/>
    <w:rsid w:val="4A7EE7B2"/>
    <w:rsid w:val="4AC4E6EC"/>
    <w:rsid w:val="4AE14A84"/>
    <w:rsid w:val="4B24B7D6"/>
    <w:rsid w:val="4B4878EB"/>
    <w:rsid w:val="4B9D8FBD"/>
    <w:rsid w:val="4BC09A6C"/>
    <w:rsid w:val="4CDFA7E5"/>
    <w:rsid w:val="4D4CA252"/>
    <w:rsid w:val="4D51BA08"/>
    <w:rsid w:val="4D7E1996"/>
    <w:rsid w:val="4DC1E940"/>
    <w:rsid w:val="4DF670CC"/>
    <w:rsid w:val="4E5E177D"/>
    <w:rsid w:val="507EA6E0"/>
    <w:rsid w:val="50D159F4"/>
    <w:rsid w:val="50DB1790"/>
    <w:rsid w:val="517BBB54"/>
    <w:rsid w:val="51D3D771"/>
    <w:rsid w:val="52CADBCF"/>
    <w:rsid w:val="532604CE"/>
    <w:rsid w:val="532D5DB7"/>
    <w:rsid w:val="53B771DB"/>
    <w:rsid w:val="53EF17BF"/>
    <w:rsid w:val="53FD0454"/>
    <w:rsid w:val="5465CD32"/>
    <w:rsid w:val="5468C765"/>
    <w:rsid w:val="549141A4"/>
    <w:rsid w:val="555732D6"/>
    <w:rsid w:val="55B1F190"/>
    <w:rsid w:val="55D514DF"/>
    <w:rsid w:val="55F41BE5"/>
    <w:rsid w:val="56424779"/>
    <w:rsid w:val="56F27A3C"/>
    <w:rsid w:val="5769D2AC"/>
    <w:rsid w:val="57F1DB67"/>
    <w:rsid w:val="5809894E"/>
    <w:rsid w:val="58865D92"/>
    <w:rsid w:val="58EB5F29"/>
    <w:rsid w:val="58F7762C"/>
    <w:rsid w:val="5913CED8"/>
    <w:rsid w:val="592DA953"/>
    <w:rsid w:val="5938A5BD"/>
    <w:rsid w:val="5ABBA1DC"/>
    <w:rsid w:val="5B162DC6"/>
    <w:rsid w:val="5B52F545"/>
    <w:rsid w:val="5C0F8939"/>
    <w:rsid w:val="5D1894B9"/>
    <w:rsid w:val="5D33E5B7"/>
    <w:rsid w:val="5D8BFD58"/>
    <w:rsid w:val="5E9E4413"/>
    <w:rsid w:val="5EE522FD"/>
    <w:rsid w:val="5FDEF20B"/>
    <w:rsid w:val="605BD462"/>
    <w:rsid w:val="6071CAEA"/>
    <w:rsid w:val="6098D85A"/>
    <w:rsid w:val="6099E828"/>
    <w:rsid w:val="616DFD91"/>
    <w:rsid w:val="61CEA671"/>
    <w:rsid w:val="61ED6F79"/>
    <w:rsid w:val="62286CDB"/>
    <w:rsid w:val="6235CD84"/>
    <w:rsid w:val="6269EAA1"/>
    <w:rsid w:val="62DC34DD"/>
    <w:rsid w:val="635C6C0B"/>
    <w:rsid w:val="643598FA"/>
    <w:rsid w:val="64514777"/>
    <w:rsid w:val="64FAE9BA"/>
    <w:rsid w:val="65B393F4"/>
    <w:rsid w:val="65EC8F83"/>
    <w:rsid w:val="65F20D35"/>
    <w:rsid w:val="65FD753A"/>
    <w:rsid w:val="665E610E"/>
    <w:rsid w:val="66B58210"/>
    <w:rsid w:val="677A9158"/>
    <w:rsid w:val="67E5B71A"/>
    <w:rsid w:val="688F4061"/>
    <w:rsid w:val="68F205E3"/>
    <w:rsid w:val="691796E9"/>
    <w:rsid w:val="692DE864"/>
    <w:rsid w:val="6B817B29"/>
    <w:rsid w:val="6B903154"/>
    <w:rsid w:val="6BDD4260"/>
    <w:rsid w:val="6C059ED1"/>
    <w:rsid w:val="6C0E608D"/>
    <w:rsid w:val="6C46D81D"/>
    <w:rsid w:val="6C699340"/>
    <w:rsid w:val="6E3C1ADD"/>
    <w:rsid w:val="6E5E4545"/>
    <w:rsid w:val="6EEE8F85"/>
    <w:rsid w:val="6F750999"/>
    <w:rsid w:val="6FD87830"/>
    <w:rsid w:val="7085BAA0"/>
    <w:rsid w:val="71FCF3DE"/>
    <w:rsid w:val="7224D4E1"/>
    <w:rsid w:val="728A3ED9"/>
    <w:rsid w:val="72EFAEF4"/>
    <w:rsid w:val="731CB6DE"/>
    <w:rsid w:val="746C24C8"/>
    <w:rsid w:val="746C38A6"/>
    <w:rsid w:val="74ACD1B3"/>
    <w:rsid w:val="74C8782C"/>
    <w:rsid w:val="7580A10B"/>
    <w:rsid w:val="761C52F4"/>
    <w:rsid w:val="770593CA"/>
    <w:rsid w:val="774C07CE"/>
    <w:rsid w:val="7798F7A9"/>
    <w:rsid w:val="77EB3340"/>
    <w:rsid w:val="7804175D"/>
    <w:rsid w:val="78A66D05"/>
    <w:rsid w:val="78F800C4"/>
    <w:rsid w:val="79A86D45"/>
    <w:rsid w:val="7A5D2ACF"/>
    <w:rsid w:val="7A9B2016"/>
    <w:rsid w:val="7A9DAD03"/>
    <w:rsid w:val="7B3EE6F0"/>
    <w:rsid w:val="7B4ED507"/>
    <w:rsid w:val="7C2A2374"/>
    <w:rsid w:val="7CEE269E"/>
    <w:rsid w:val="7D189606"/>
    <w:rsid w:val="7D4AAC1E"/>
    <w:rsid w:val="7D6F5B69"/>
    <w:rsid w:val="7DE657D1"/>
    <w:rsid w:val="7E4E621B"/>
    <w:rsid w:val="7EE46D57"/>
    <w:rsid w:val="7F3B9ACB"/>
    <w:rsid w:val="7F5C0883"/>
    <w:rsid w:val="7F7DAB6D"/>
    <w:rsid w:val="7FAA4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756EF0"/>
  <w15:chartTrackingRefBased/>
  <w15:docId w15:val="{C3092BDA-475B-4F16-8266-1E19B09AE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paragraph" w:styleId="1">
    <w:name w:val="heading 1"/>
    <w:basedOn w:val="a"/>
    <w:next w:val="a"/>
    <w:link w:val="10"/>
    <w:uiPriority w:val="9"/>
    <w:qFormat/>
    <w:pPr>
      <w:keepNext/>
      <w:spacing w:before="280" w:after="80"/>
      <w:outlineLvl w:val="0"/>
    </w:pPr>
    <w:rPr>
      <w:rFonts w:asciiTheme="majorHAnsi" w:hAnsiTheme="majorHAnsi" w:eastAsiaTheme="majorEastAsia"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hAnsiTheme="majorHAnsi" w:eastAsiaTheme="majorEastAsia"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hAnsiTheme="majorHAnsi" w:eastAsiaTheme="majorEastAsia"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hAnsiTheme="majorHAnsi" w:eastAsiaTheme="majorEastAsia" w:cstheme="majorBidi"/>
    </w:rPr>
  </w:style>
  <w:style w:type="paragraph" w:styleId="5">
    <w:name w:val="heading 5"/>
    <w:basedOn w:val="a"/>
    <w:next w:val="a"/>
    <w:link w:val="50"/>
    <w:uiPriority w:val="9"/>
    <w:unhideWhenUsed/>
    <w:qFormat/>
    <w:pPr>
      <w:keepNext/>
      <w:spacing w:before="80" w:after="40"/>
      <w:ind w:left="220" w:leftChars="100"/>
      <w:outlineLvl w:val="4"/>
    </w:pPr>
    <w:rPr>
      <w:rFonts w:asciiTheme="majorHAnsi" w:hAnsiTheme="majorHAnsi" w:eastAsiaTheme="majorEastAsia" w:cstheme="majorBidi"/>
    </w:rPr>
  </w:style>
  <w:style w:type="paragraph" w:styleId="6">
    <w:name w:val="heading 6"/>
    <w:basedOn w:val="a"/>
    <w:next w:val="a"/>
    <w:link w:val="60"/>
    <w:uiPriority w:val="9"/>
    <w:unhideWhenUsed/>
    <w:qFormat/>
    <w:pPr>
      <w:keepNext/>
      <w:spacing w:before="80" w:after="40"/>
      <w:ind w:left="440" w:leftChars="200"/>
      <w:outlineLvl w:val="5"/>
    </w:pPr>
    <w:rPr>
      <w:rFonts w:asciiTheme="majorHAnsi" w:hAnsiTheme="majorHAnsi" w:eastAsiaTheme="majorEastAsia" w:cstheme="majorBidi"/>
    </w:rPr>
  </w:style>
  <w:style w:type="paragraph" w:styleId="7">
    <w:name w:val="heading 7"/>
    <w:basedOn w:val="a"/>
    <w:next w:val="a"/>
    <w:link w:val="70"/>
    <w:uiPriority w:val="9"/>
    <w:unhideWhenUsed/>
    <w:qFormat/>
    <w:pPr>
      <w:keepNext/>
      <w:spacing w:before="80" w:after="40"/>
      <w:ind w:left="660" w:leftChars="300"/>
      <w:outlineLvl w:val="6"/>
    </w:pPr>
    <w:rPr>
      <w:rFonts w:asciiTheme="majorHAnsi" w:hAnsiTheme="majorHAnsi" w:eastAsiaTheme="majorEastAsia" w:cstheme="majorBidi"/>
    </w:rPr>
  </w:style>
  <w:style w:type="paragraph" w:styleId="8">
    <w:name w:val="heading 8"/>
    <w:basedOn w:val="a"/>
    <w:next w:val="a"/>
    <w:link w:val="80"/>
    <w:uiPriority w:val="9"/>
    <w:unhideWhenUsed/>
    <w:qFormat/>
    <w:pPr>
      <w:keepNext/>
      <w:spacing w:before="80" w:after="40"/>
      <w:ind w:left="880" w:leftChars="400"/>
      <w:outlineLvl w:val="7"/>
    </w:pPr>
    <w:rPr>
      <w:rFonts w:asciiTheme="majorHAnsi" w:hAnsiTheme="majorHAnsi" w:eastAsiaTheme="majorEastAsia" w:cstheme="majorBidi"/>
    </w:rPr>
  </w:style>
  <w:style w:type="paragraph" w:styleId="9">
    <w:name w:val="heading 9"/>
    <w:basedOn w:val="a"/>
    <w:next w:val="a"/>
    <w:link w:val="90"/>
    <w:uiPriority w:val="9"/>
    <w:unhideWhenUsed/>
    <w:qFormat/>
    <w:pPr>
      <w:keepNext/>
      <w:spacing w:before="80" w:after="40"/>
      <w:ind w:left="1100" w:leftChars="500"/>
      <w:outlineLvl w:val="8"/>
    </w:pPr>
    <w:rPr>
      <w:rFonts w:asciiTheme="majorHAnsi" w:hAnsiTheme="majorHAnsi" w:eastAsiaTheme="majorEastAsia" w:cstheme="majorBidi"/>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見出し 1 (文字)"/>
    <w:basedOn w:val="a0"/>
    <w:link w:val="1"/>
    <w:uiPriority w:val="9"/>
    <w:rPr>
      <w:rFonts w:asciiTheme="majorHAnsi" w:hAnsiTheme="majorHAnsi" w:eastAsiaTheme="majorEastAsia" w:cstheme="majorBidi"/>
      <w:sz w:val="32"/>
      <w:szCs w:val="32"/>
    </w:rPr>
  </w:style>
  <w:style w:type="character" w:styleId="20" w:customStyle="1">
    <w:name w:val="見出し 2 (文字)"/>
    <w:basedOn w:val="a0"/>
    <w:link w:val="2"/>
    <w:uiPriority w:val="9"/>
    <w:rPr>
      <w:rFonts w:asciiTheme="majorHAnsi" w:hAnsiTheme="majorHAnsi" w:eastAsiaTheme="majorEastAsia" w:cstheme="majorBidi"/>
      <w:sz w:val="28"/>
      <w:szCs w:val="28"/>
    </w:rPr>
  </w:style>
  <w:style w:type="character" w:styleId="30" w:customStyle="1">
    <w:name w:val="見出し 3 (文字)"/>
    <w:basedOn w:val="a0"/>
    <w:link w:val="3"/>
    <w:uiPriority w:val="9"/>
    <w:rPr>
      <w:rFonts w:asciiTheme="majorHAnsi" w:hAnsiTheme="majorHAnsi" w:eastAsiaTheme="majorEastAsia" w:cstheme="majorBidi"/>
      <w:sz w:val="24"/>
      <w:szCs w:val="24"/>
    </w:rPr>
  </w:style>
  <w:style w:type="character" w:styleId="40" w:customStyle="1">
    <w:name w:val="見出し 4 (文字)"/>
    <w:basedOn w:val="a0"/>
    <w:link w:val="4"/>
    <w:uiPriority w:val="9"/>
    <w:rPr>
      <w:rFonts w:asciiTheme="majorHAnsi" w:hAnsiTheme="majorHAnsi" w:eastAsiaTheme="majorEastAsia" w:cstheme="majorBidi"/>
    </w:rPr>
  </w:style>
  <w:style w:type="character" w:styleId="50" w:customStyle="1">
    <w:name w:val="見出し 5 (文字)"/>
    <w:basedOn w:val="a0"/>
    <w:link w:val="5"/>
    <w:uiPriority w:val="9"/>
    <w:rPr>
      <w:rFonts w:asciiTheme="majorHAnsi" w:hAnsiTheme="majorHAnsi" w:eastAsiaTheme="majorEastAsia" w:cstheme="majorBidi"/>
    </w:rPr>
  </w:style>
  <w:style w:type="character" w:styleId="60" w:customStyle="1">
    <w:name w:val="見出し 6 (文字)"/>
    <w:basedOn w:val="a0"/>
    <w:link w:val="6"/>
    <w:uiPriority w:val="9"/>
    <w:rPr>
      <w:rFonts w:asciiTheme="majorHAnsi" w:hAnsiTheme="majorHAnsi" w:eastAsiaTheme="majorEastAsia" w:cstheme="majorBidi"/>
    </w:rPr>
  </w:style>
  <w:style w:type="character" w:styleId="70" w:customStyle="1">
    <w:name w:val="見出し 7 (文字)"/>
    <w:basedOn w:val="a0"/>
    <w:link w:val="7"/>
    <w:uiPriority w:val="9"/>
    <w:rPr>
      <w:rFonts w:asciiTheme="majorHAnsi" w:hAnsiTheme="majorHAnsi" w:eastAsiaTheme="majorEastAsia" w:cstheme="majorBidi"/>
    </w:rPr>
  </w:style>
  <w:style w:type="character" w:styleId="80" w:customStyle="1">
    <w:name w:val="見出し 8 (文字)"/>
    <w:basedOn w:val="a0"/>
    <w:link w:val="8"/>
    <w:uiPriority w:val="9"/>
    <w:rPr>
      <w:rFonts w:asciiTheme="majorHAnsi" w:hAnsiTheme="majorHAnsi" w:eastAsiaTheme="majorEastAsia" w:cstheme="majorBidi"/>
    </w:rPr>
  </w:style>
  <w:style w:type="character" w:styleId="90" w:customStyle="1">
    <w:name w:val="見出し 9 (文字)"/>
    <w:basedOn w:val="a0"/>
    <w:link w:val="9"/>
    <w:uiPriority w:val="9"/>
    <w:rPr>
      <w:rFonts w:asciiTheme="majorHAnsi" w:hAnsiTheme="majorHAnsi" w:eastAsiaTheme="majorEastAsia" w:cstheme="majorBidi"/>
    </w:rPr>
  </w:style>
  <w:style w:type="character" w:styleId="a3" w:customStyle="1">
    <w:name w:val="表題 (文字)"/>
    <w:basedOn w:val="a0"/>
    <w:link w:val="a4"/>
    <w:uiPriority w:val="10"/>
    <w:rPr>
      <w:rFonts w:asciiTheme="majorHAnsi" w:hAnsiTheme="majorHAnsi" w:eastAsiaTheme="majorEastAsia" w:cstheme="majorBidi"/>
      <w:sz w:val="56"/>
      <w:szCs w:val="56"/>
    </w:rPr>
  </w:style>
  <w:style w:type="paragraph" w:styleId="a4">
    <w:name w:val="Title"/>
    <w:basedOn w:val="a"/>
    <w:next w:val="a"/>
    <w:link w:val="a3"/>
    <w:uiPriority w:val="10"/>
    <w:qFormat/>
    <w:pPr>
      <w:spacing w:after="80" w:line="240" w:lineRule="auto"/>
      <w:contextualSpacing/>
      <w:jc w:val="center"/>
    </w:pPr>
    <w:rPr>
      <w:rFonts w:asciiTheme="majorHAnsi" w:hAnsiTheme="majorHAnsi" w:eastAsiaTheme="majorEastAsia" w:cstheme="majorBidi"/>
      <w:sz w:val="56"/>
      <w:szCs w:val="56"/>
    </w:rPr>
  </w:style>
  <w:style w:type="character" w:styleId="a5" w:customStyle="1">
    <w:name w:val="副題 (文字)"/>
    <w:basedOn w:val="a0"/>
    <w:link w:val="a6"/>
    <w:uiPriority w:val="11"/>
    <w:rPr>
      <w:rFonts w:eastAsia="majorEastAsia" w:asciiTheme="majorHAnsi"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eastAsia="majorEastAsia" w:asciiTheme="majorHAnsi"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styleId="a7" w:customStyle="1">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styleId="22" w:customStyle="1">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paragraph" w:styleId="aa">
    <w:name w:val="footer"/>
    <w:basedOn w:val="a"/>
    <w:link w:val="ab"/>
    <w:uiPriority w:val="99"/>
    <w:unhideWhenUsed/>
    <w:rsid w:val="00F24768"/>
    <w:pPr>
      <w:tabs>
        <w:tab w:val="center" w:pos="4252"/>
        <w:tab w:val="right" w:pos="8504"/>
      </w:tabs>
      <w:snapToGrid w:val="0"/>
    </w:pPr>
  </w:style>
  <w:style w:type="character" w:styleId="ab" w:customStyle="1">
    <w:name w:val="フッター (文字)"/>
    <w:basedOn w:val="a0"/>
    <w:link w:val="aa"/>
    <w:uiPriority w:val="99"/>
    <w:rsid w:val="00F24768"/>
  </w:style>
  <w:style w:type="character" w:styleId="ac">
    <w:name w:val="page number"/>
    <w:basedOn w:val="a0"/>
    <w:uiPriority w:val="99"/>
    <w:semiHidden/>
    <w:unhideWhenUsed/>
    <w:rsid w:val="00F24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光男 柳井</dc:creator>
  <keywords/>
  <dc:description/>
  <lastModifiedBy>光男 柳井</lastModifiedBy>
  <revision>37</revision>
  <dcterms:created xsi:type="dcterms:W3CDTF">2025-08-07T04:04:00.0000000Z</dcterms:created>
  <dcterms:modified xsi:type="dcterms:W3CDTF">2025-08-11T00:26:58.2097658Z</dcterms:modified>
</coreProperties>
</file>